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4CC01" w14:textId="77777777" w:rsidR="002B52E0" w:rsidRPr="002A0FDA" w:rsidRDefault="007B4D92" w:rsidP="004C3334">
      <w:pPr>
        <w:spacing w:after="0" w:line="240" w:lineRule="auto"/>
        <w:jc w:val="right"/>
        <w:rPr>
          <w:rFonts w:ascii="Arial Narrow" w:eastAsia="Times New Roman" w:hAnsi="Arial Narrow" w:cs="Tahoma"/>
        </w:rPr>
      </w:pPr>
      <w:r w:rsidRPr="002A0FDA">
        <w:rPr>
          <w:rFonts w:ascii="Arial Narrow" w:eastAsia="Times New Roman" w:hAnsi="Arial Narrow" w:cs="Tahoma"/>
        </w:rPr>
        <w:tab/>
      </w:r>
      <w:r w:rsidRPr="002A0FDA">
        <w:rPr>
          <w:rFonts w:ascii="Arial Narrow" w:eastAsia="Times New Roman" w:hAnsi="Arial Narrow" w:cs="Tahoma"/>
        </w:rPr>
        <w:tab/>
      </w:r>
      <w:r w:rsidRPr="002A0FDA">
        <w:rPr>
          <w:rFonts w:ascii="Arial Narrow" w:eastAsia="Times New Roman" w:hAnsi="Arial Narrow" w:cs="Tahoma"/>
        </w:rPr>
        <w:tab/>
      </w:r>
      <w:r w:rsidR="00672944" w:rsidRPr="002A0FDA">
        <w:rPr>
          <w:rFonts w:ascii="Arial Narrow" w:eastAsia="Times New Roman" w:hAnsi="Arial Narrow" w:cs="Tahoma"/>
        </w:rPr>
        <w:t xml:space="preserve">          </w:t>
      </w:r>
      <w:r w:rsidR="002B52E0" w:rsidRPr="002A0FDA">
        <w:rPr>
          <w:rFonts w:ascii="Arial Narrow" w:eastAsia="Times New Roman" w:hAnsi="Arial Narrow" w:cs="Tahoma"/>
        </w:rPr>
        <w:t xml:space="preserve">Załącznik Nr </w:t>
      </w:r>
      <w:r w:rsidR="00A37CBE" w:rsidRPr="002A0FDA">
        <w:rPr>
          <w:rFonts w:ascii="Arial Narrow" w:eastAsia="Times New Roman" w:hAnsi="Arial Narrow" w:cs="Tahoma"/>
        </w:rPr>
        <w:t>2</w:t>
      </w:r>
      <w:r w:rsidR="002B52E0" w:rsidRPr="002A0FDA">
        <w:rPr>
          <w:rFonts w:ascii="Arial Narrow" w:eastAsia="Times New Roman" w:hAnsi="Arial Narrow" w:cs="Tahoma"/>
        </w:rPr>
        <w:t xml:space="preserve"> do SIWZ</w:t>
      </w:r>
    </w:p>
    <w:p w14:paraId="7B83286A" w14:textId="75368E34" w:rsidR="007B4D92" w:rsidRPr="002A0FDA" w:rsidRDefault="00BF5CAE" w:rsidP="004C3334">
      <w:pPr>
        <w:spacing w:after="0" w:line="240" w:lineRule="auto"/>
        <w:jc w:val="both"/>
        <w:rPr>
          <w:rFonts w:ascii="Arial Narrow" w:eastAsia="Times New Roman" w:hAnsi="Arial Narrow" w:cs="Tahoma"/>
          <w:b/>
        </w:rPr>
      </w:pPr>
      <w:r>
        <w:rPr>
          <w:rFonts w:ascii="Arial Narrow" w:eastAsia="Times New Roman" w:hAnsi="Arial Narrow" w:cs="Tahoma"/>
          <w:b/>
        </w:rPr>
        <w:t>O</w:t>
      </w:r>
      <w:r w:rsidR="007B4D92" w:rsidRPr="002A0FDA">
        <w:rPr>
          <w:rFonts w:ascii="Arial Narrow" w:eastAsia="Times New Roman" w:hAnsi="Arial Narrow" w:cs="Tahoma"/>
          <w:b/>
        </w:rPr>
        <w:t>pis przedmiotu z</w:t>
      </w:r>
      <w:r w:rsidR="00C439FA" w:rsidRPr="002A0FDA">
        <w:rPr>
          <w:rFonts w:ascii="Arial Narrow" w:eastAsia="Times New Roman" w:hAnsi="Arial Narrow" w:cs="Tahoma"/>
          <w:b/>
        </w:rPr>
        <w:t>a</w:t>
      </w:r>
      <w:r w:rsidR="007B4D92" w:rsidRPr="002A0FDA">
        <w:rPr>
          <w:rFonts w:ascii="Arial Narrow" w:eastAsia="Times New Roman" w:hAnsi="Arial Narrow" w:cs="Tahoma"/>
          <w:b/>
        </w:rPr>
        <w:t>mówienia</w:t>
      </w:r>
    </w:p>
    <w:p w14:paraId="71B2537B" w14:textId="77777777" w:rsidR="007B4D92" w:rsidRPr="002A0FDA" w:rsidRDefault="007B4D92" w:rsidP="004C3334">
      <w:pPr>
        <w:tabs>
          <w:tab w:val="left" w:pos="1136"/>
        </w:tabs>
        <w:spacing w:after="0" w:line="240" w:lineRule="auto"/>
        <w:jc w:val="both"/>
        <w:rPr>
          <w:rFonts w:ascii="Arial Narrow" w:eastAsia="Times New Roman" w:hAnsi="Arial Narrow" w:cs="Tahoma"/>
        </w:rPr>
      </w:pPr>
    </w:p>
    <w:p w14:paraId="290B8CAE" w14:textId="6A407C64" w:rsidR="0000465A" w:rsidRPr="00EC5ACD" w:rsidRDefault="0000465A" w:rsidP="004C3334">
      <w:pPr>
        <w:pStyle w:val="Tekstpodstawowy"/>
        <w:numPr>
          <w:ilvl w:val="0"/>
          <w:numId w:val="35"/>
        </w:numPr>
        <w:spacing w:after="0"/>
        <w:ind w:left="340" w:hanging="34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Przedmiotem zamówienia jest </w:t>
      </w:r>
      <w:r w:rsidR="00390FED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b</w:t>
      </w:r>
      <w:r w:rsidR="00390FED" w:rsidRPr="00390FED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udow</w:t>
      </w:r>
      <w:r w:rsidR="00390FED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a</w:t>
      </w:r>
      <w:r w:rsidR="00390FED" w:rsidRPr="00390FED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instalacji odwadniającej dla budynku </w:t>
      </w:r>
      <w:r w:rsidR="00390FED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E</w:t>
      </w:r>
      <w:r w:rsidR="00390FED" w:rsidRPr="00390FED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uropejskiego </w:t>
      </w:r>
      <w:r w:rsidR="00390FED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C</w:t>
      </w:r>
      <w:r w:rsidR="00390FED" w:rsidRPr="00390FED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entrum </w:t>
      </w:r>
      <w:r w:rsidR="00390FED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M</w:t>
      </w:r>
      <w:r w:rsidR="00390FED" w:rsidRPr="00390FED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uzyki </w:t>
      </w:r>
      <w:r w:rsidR="00390FED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K</w:t>
      </w:r>
      <w:r w:rsidR="00390FED" w:rsidRPr="00390FED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rzysztofa </w:t>
      </w:r>
      <w:r w:rsidR="00390FED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P</w:t>
      </w:r>
      <w:r w:rsidR="00390FED" w:rsidRPr="00390FED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endereckiego w </w:t>
      </w:r>
      <w:r w:rsidR="00390FED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L</w:t>
      </w:r>
      <w:r w:rsidR="00390FED" w:rsidRPr="00390FED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usławicach</w:t>
      </w:r>
      <w:r w:rsidR="00323DE3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–</w:t>
      </w:r>
      <w:r w:rsidR="005E1AA3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</w:t>
      </w:r>
      <w:r w:rsidR="00EC5ACD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ETAP</w:t>
      </w:r>
      <w:r w:rsidR="005E1AA3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I</w:t>
      </w:r>
    </w:p>
    <w:p w14:paraId="7A88FD9F" w14:textId="7C40950F" w:rsidR="00EC5ACD" w:rsidRPr="00EC5ACD" w:rsidRDefault="00EC5ACD" w:rsidP="004C3334">
      <w:pPr>
        <w:pStyle w:val="Tekstpodstawowy"/>
        <w:numPr>
          <w:ilvl w:val="0"/>
          <w:numId w:val="35"/>
        </w:numPr>
        <w:spacing w:after="0"/>
        <w:ind w:left="340" w:hanging="34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Poniższe poglądowo wskazano ETAP I instalacji odwodnienia budynku:</w:t>
      </w:r>
    </w:p>
    <w:p w14:paraId="45723F64" w14:textId="4AF6C395" w:rsidR="00EC5ACD" w:rsidRDefault="00EC5ACD" w:rsidP="004C3334">
      <w:pPr>
        <w:pStyle w:val="Tekstpodstawowy"/>
        <w:spacing w:after="0"/>
        <w:ind w:left="34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</w:p>
    <w:p w14:paraId="77BA0650" w14:textId="77777777" w:rsidR="00EC5ACD" w:rsidRPr="00323DE3" w:rsidRDefault="00EC5ACD" w:rsidP="004C3334">
      <w:pPr>
        <w:pStyle w:val="Tekstpodstawowy"/>
        <w:spacing w:after="0"/>
        <w:ind w:left="340"/>
        <w:jc w:val="both"/>
        <w:rPr>
          <w:rFonts w:ascii="Arial Narrow" w:hAnsi="Arial Narrow" w:cs="Times New Roman"/>
          <w:sz w:val="22"/>
          <w:szCs w:val="22"/>
        </w:rPr>
      </w:pPr>
    </w:p>
    <w:p w14:paraId="1800DBCB" w14:textId="3401B3DE" w:rsidR="00323DE3" w:rsidRDefault="00EC5ACD" w:rsidP="004C3334">
      <w:pPr>
        <w:pStyle w:val="Tekstpodstawowy"/>
        <w:spacing w:after="0"/>
        <w:ind w:left="34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noProof/>
          <w:sz w:val="22"/>
          <w:szCs w:val="22"/>
          <w:lang w:eastAsia="pl-PL" w:bidi="ar-SA"/>
        </w:rPr>
        <w:drawing>
          <wp:inline distT="0" distB="0" distL="0" distR="0" wp14:anchorId="405E1E72" wp14:editId="4559FFEF">
            <wp:extent cx="6188710" cy="5798820"/>
            <wp:effectExtent l="0" t="0" r="0" b="5080"/>
            <wp:docPr id="1" name="Obraz 1" descr="Obraz zawierający tekst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map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579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EE6DD" w14:textId="352B6100" w:rsidR="000E28DB" w:rsidRDefault="000E28DB" w:rsidP="004C3334">
      <w:pPr>
        <w:pStyle w:val="Tekstpodstawowy"/>
        <w:spacing w:after="0"/>
        <w:ind w:left="340"/>
        <w:jc w:val="both"/>
        <w:rPr>
          <w:rFonts w:ascii="Arial Narrow" w:hAnsi="Arial Narrow" w:cs="Times New Roman"/>
          <w:sz w:val="22"/>
          <w:szCs w:val="22"/>
        </w:rPr>
      </w:pPr>
    </w:p>
    <w:p w14:paraId="5C34FB60" w14:textId="77777777" w:rsidR="000E28DB" w:rsidRPr="0000465A" w:rsidRDefault="000E28DB" w:rsidP="004C3334">
      <w:pPr>
        <w:pStyle w:val="Tekstpodstawowy"/>
        <w:spacing w:after="0"/>
        <w:ind w:left="340"/>
        <w:jc w:val="both"/>
        <w:rPr>
          <w:rFonts w:ascii="Arial Narrow" w:hAnsi="Arial Narrow" w:cs="Times New Roman"/>
          <w:sz w:val="22"/>
          <w:szCs w:val="22"/>
        </w:rPr>
      </w:pPr>
    </w:p>
    <w:p w14:paraId="4AC4615E" w14:textId="77777777" w:rsidR="0000465A" w:rsidRPr="002A0FDA" w:rsidRDefault="0000465A" w:rsidP="004C3334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Szczegółowy opis przedmiotu zamówienia stanowi Załącznik Nr 1 (SOPZ) do SIWZ, na który składają się:</w:t>
      </w:r>
    </w:p>
    <w:p w14:paraId="6AD83CDF" w14:textId="77777777" w:rsidR="0000465A" w:rsidRPr="002A0FDA" w:rsidRDefault="0000465A" w:rsidP="004C3334">
      <w:pPr>
        <w:pStyle w:val="Tekstpodstawowy"/>
        <w:numPr>
          <w:ilvl w:val="0"/>
          <w:numId w:val="37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projekt wykonawczy</w:t>
      </w:r>
    </w:p>
    <w:p w14:paraId="04A41C2B" w14:textId="77777777" w:rsidR="0000465A" w:rsidRPr="002A0FDA" w:rsidRDefault="0000465A" w:rsidP="004C3334">
      <w:pPr>
        <w:pStyle w:val="Tekstpodstawowy"/>
        <w:numPr>
          <w:ilvl w:val="0"/>
          <w:numId w:val="37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specyfikacja techniczna wykonania i odbioru robót, </w:t>
      </w:r>
    </w:p>
    <w:p w14:paraId="26D9597E" w14:textId="77777777" w:rsidR="0000465A" w:rsidRPr="002A0FDA" w:rsidRDefault="0000465A" w:rsidP="004C3334">
      <w:pPr>
        <w:pStyle w:val="Tekstpodstawowy"/>
        <w:numPr>
          <w:ilvl w:val="0"/>
          <w:numId w:val="37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przedmiary robót,</w:t>
      </w:r>
    </w:p>
    <w:p w14:paraId="7B4AEF44" w14:textId="77777777" w:rsidR="0000465A" w:rsidRPr="002A0FDA" w:rsidRDefault="0000465A" w:rsidP="004C3334">
      <w:pPr>
        <w:pStyle w:val="Tekstpodstawowy"/>
        <w:numPr>
          <w:ilvl w:val="0"/>
          <w:numId w:val="37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pozwolenie na budowę - Decyzja Nr 920 /2020 Starosty Tarnowskiego,</w:t>
      </w:r>
    </w:p>
    <w:p w14:paraId="04CA0243" w14:textId="6A382810" w:rsidR="0000465A" w:rsidRDefault="0000465A" w:rsidP="004C3334">
      <w:pPr>
        <w:pStyle w:val="Tekstpodstawowy"/>
        <w:numPr>
          <w:ilvl w:val="0"/>
          <w:numId w:val="37"/>
        </w:numPr>
        <w:tabs>
          <w:tab w:val="left" w:pos="1440"/>
        </w:tabs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pozwolenie wodnoprawne – Decyzja Państwowego Gospodarstwa Wodnego Wody Polskie.</w:t>
      </w:r>
    </w:p>
    <w:p w14:paraId="0765CD80" w14:textId="15704FD7" w:rsidR="007F352D" w:rsidRDefault="007F352D" w:rsidP="004C3334">
      <w:pPr>
        <w:pStyle w:val="Tekstpodstawowy"/>
        <w:numPr>
          <w:ilvl w:val="0"/>
          <w:numId w:val="37"/>
        </w:numPr>
        <w:tabs>
          <w:tab w:val="left" w:pos="1440"/>
        </w:tabs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Mapa wskazująca ETAPY realizacji odwodnienia</w:t>
      </w:r>
    </w:p>
    <w:p w14:paraId="18F6ACE8" w14:textId="15C6A9CA" w:rsidR="00EC5ACD" w:rsidRPr="002A0FDA" w:rsidRDefault="00DB7166" w:rsidP="004C3334">
      <w:pPr>
        <w:pStyle w:val="Tekstpodstawowy"/>
        <w:tabs>
          <w:tab w:val="left" w:pos="1440"/>
        </w:tabs>
        <w:spacing w:after="0"/>
        <w:ind w:left="144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W zakresie realizacji ETAPU I </w:t>
      </w:r>
    </w:p>
    <w:p w14:paraId="3FCA89CB" w14:textId="14F73694" w:rsidR="00C22CF0" w:rsidRPr="00C22CF0" w:rsidRDefault="001300F0" w:rsidP="004C3334">
      <w:pPr>
        <w:pStyle w:val="Tekstpodstawowy"/>
        <w:numPr>
          <w:ilvl w:val="0"/>
          <w:numId w:val="35"/>
        </w:numPr>
        <w:spacing w:after="0"/>
        <w:ind w:left="340" w:hanging="340"/>
        <w:jc w:val="both"/>
        <w:rPr>
          <w:rFonts w:ascii="Arial Narrow" w:hAnsi="Arial Narrow" w:cs="Times New Roman"/>
          <w:sz w:val="22"/>
          <w:szCs w:val="22"/>
        </w:rPr>
      </w:pP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lastRenderedPageBreak/>
        <w:t xml:space="preserve">Zamawiający posiada kompleksową dokumentację techniczną, która zostanie w całości załączona do niniejszego </w:t>
      </w:r>
      <w:r w:rsidRPr="0000465A">
        <w:rPr>
          <w:rFonts w:ascii="Arial Narrow" w:hAnsi="Arial Narrow" w:cs="Times New Roman"/>
          <w:sz w:val="22"/>
          <w:szCs w:val="22"/>
        </w:rPr>
        <w:t>postępowania</w:t>
      </w:r>
      <w:r w:rsidR="00D325B8">
        <w:rPr>
          <w:rFonts w:ascii="Arial Narrow" w:hAnsi="Arial Narrow" w:cs="Times New Roman"/>
          <w:sz w:val="22"/>
          <w:szCs w:val="22"/>
        </w:rPr>
        <w:t xml:space="preserve">, jednakże prace jakie należy wykonać </w:t>
      </w:r>
      <w:r w:rsidR="00C22CF0">
        <w:rPr>
          <w:rFonts w:ascii="Arial Narrow" w:hAnsi="Arial Narrow" w:cs="Times New Roman"/>
          <w:sz w:val="22"/>
          <w:szCs w:val="22"/>
        </w:rPr>
        <w:t xml:space="preserve">w ramach tego postępowania przetargowego (ECM-3/2020) </w:t>
      </w:r>
      <w:r w:rsidR="00D325B8">
        <w:rPr>
          <w:rFonts w:ascii="Arial Narrow" w:hAnsi="Arial Narrow" w:cs="Times New Roman"/>
          <w:sz w:val="22"/>
          <w:szCs w:val="22"/>
        </w:rPr>
        <w:t xml:space="preserve">odnoszą się do realizacji </w:t>
      </w:r>
      <w:r w:rsidR="00C22CF0">
        <w:rPr>
          <w:rFonts w:ascii="Arial Narrow" w:hAnsi="Arial Narrow" w:cs="Times New Roman"/>
          <w:sz w:val="22"/>
          <w:szCs w:val="22"/>
        </w:rPr>
        <w:t xml:space="preserve">wyłącznie </w:t>
      </w:r>
      <w:r w:rsidR="00D325B8">
        <w:rPr>
          <w:rFonts w:ascii="Arial Narrow" w:hAnsi="Arial Narrow" w:cs="Times New Roman"/>
          <w:sz w:val="22"/>
          <w:szCs w:val="22"/>
        </w:rPr>
        <w:t>ETAPU I odwodnienia budynku.</w:t>
      </w:r>
      <w:r w:rsidR="00C22CF0">
        <w:rPr>
          <w:rFonts w:ascii="Arial Narrow" w:hAnsi="Arial Narrow" w:cs="Times New Roman"/>
          <w:sz w:val="22"/>
          <w:szCs w:val="22"/>
        </w:rPr>
        <w:t xml:space="preserve"> Zamawiający zastrzega, iż w przyszłości zamierza realizować kolejne ETAPY II i III. </w:t>
      </w:r>
      <w:r w:rsidR="00C22CF0" w:rsidRPr="00C22CF0">
        <w:rPr>
          <w:rFonts w:ascii="Arial Narrow" w:hAnsi="Arial Narrow" w:cs="Times New Roman"/>
          <w:sz w:val="22"/>
          <w:szCs w:val="22"/>
        </w:rPr>
        <w:t>Z uwagi, iż Zamawiający nie ma wyłonionego Wykonawcy ETAPU II i III, Wykonawca składając ofertę na realizację ETAPU I przyjmuje do wiadomości i akceptuje niniejsze</w:t>
      </w:r>
      <w:r w:rsidR="00C22CF0">
        <w:rPr>
          <w:rFonts w:ascii="Arial Narrow" w:hAnsi="Arial Narrow" w:cs="Times New Roman"/>
          <w:sz w:val="22"/>
          <w:szCs w:val="22"/>
        </w:rPr>
        <w:t>. Wykonawca także nie wnosi zastrzeżeń co do możliwości kontynowania prac ETAPU I przez innego Wykonawcę wynikających z realizacji ETAPU II i III</w:t>
      </w:r>
      <w:r w:rsidR="00825117">
        <w:rPr>
          <w:rFonts w:ascii="Arial Narrow" w:hAnsi="Arial Narrow" w:cs="Times New Roman"/>
          <w:sz w:val="22"/>
          <w:szCs w:val="22"/>
        </w:rPr>
        <w:t>.</w:t>
      </w:r>
      <w:r w:rsidR="00C22CF0">
        <w:rPr>
          <w:rFonts w:ascii="Arial Narrow" w:hAnsi="Arial Narrow" w:cs="Times New Roman"/>
          <w:sz w:val="22"/>
          <w:szCs w:val="22"/>
        </w:rPr>
        <w:t xml:space="preserve"> </w:t>
      </w:r>
    </w:p>
    <w:p w14:paraId="4187EC3E" w14:textId="77777777" w:rsidR="0000465A" w:rsidRDefault="0000465A" w:rsidP="004C3334">
      <w:pPr>
        <w:pStyle w:val="Akapitzlist"/>
        <w:numPr>
          <w:ilvl w:val="0"/>
          <w:numId w:val="35"/>
        </w:numPr>
        <w:spacing w:after="0" w:line="240" w:lineRule="auto"/>
        <w:rPr>
          <w:rFonts w:ascii="Arial Narrow" w:eastAsia="Times New Roman" w:hAnsi="Arial Narrow" w:cs="Times New Roman"/>
          <w:bCs/>
          <w:kern w:val="3"/>
          <w:lang w:eastAsia="ar-SA" w:bidi="hi-IN"/>
        </w:rPr>
      </w:pPr>
      <w:r w:rsidRPr="0000465A">
        <w:rPr>
          <w:rFonts w:ascii="Arial Narrow" w:eastAsia="Times New Roman" w:hAnsi="Arial Narrow" w:cs="Times New Roman"/>
          <w:bCs/>
          <w:kern w:val="3"/>
          <w:lang w:eastAsia="ar-SA" w:bidi="hi-IN"/>
        </w:rPr>
        <w:t>Dokumentacje</w:t>
      </w:r>
      <w:r w:rsidRPr="0000465A">
        <w:rPr>
          <w:rFonts w:ascii="Arial" w:eastAsia="Times New Roman" w:hAnsi="Arial" w:cs="Arial"/>
          <w:bCs/>
          <w:kern w:val="3"/>
          <w:lang w:eastAsia="ar-SA" w:bidi="hi-IN"/>
        </w:rPr>
        <w:t>̨</w:t>
      </w:r>
      <w:r w:rsidRPr="0000465A">
        <w:rPr>
          <w:rFonts w:ascii="Arial Narrow" w:eastAsia="Times New Roman" w:hAnsi="Arial Narrow" w:cs="Times New Roman"/>
          <w:bCs/>
          <w:kern w:val="3"/>
          <w:lang w:eastAsia="ar-SA" w:bidi="hi-IN"/>
        </w:rPr>
        <w:t xml:space="preserve"> projektowa</w:t>
      </w:r>
      <w:r w:rsidRPr="0000465A">
        <w:rPr>
          <w:rFonts w:ascii="Arial" w:eastAsia="Times New Roman" w:hAnsi="Arial" w:cs="Arial"/>
          <w:bCs/>
          <w:kern w:val="3"/>
          <w:lang w:eastAsia="ar-SA" w:bidi="hi-IN"/>
        </w:rPr>
        <w:t>̨</w:t>
      </w:r>
      <w:r w:rsidRPr="0000465A">
        <w:rPr>
          <w:rFonts w:ascii="Arial Narrow" w:eastAsia="Times New Roman" w:hAnsi="Arial Narrow" w:cs="Times New Roman"/>
          <w:bCs/>
          <w:kern w:val="3"/>
          <w:lang w:eastAsia="ar-SA" w:bidi="hi-IN"/>
        </w:rPr>
        <w:t xml:space="preserve"> należy rozpatrywać całościowo (opisy, rysunki, zestawienia itd.). W przypadku pojawienia się pytań lub wątpliwości zaleca się składanie zapytań do treści SIWZ na etapie przed upływem terminu składania ofert, zgodnie z trybem opisanym w art. 38 ustawy Pzp. </w:t>
      </w:r>
    </w:p>
    <w:p w14:paraId="7F1C148F" w14:textId="6F2FE145" w:rsidR="0000465A" w:rsidRPr="0000465A" w:rsidRDefault="0000465A" w:rsidP="004C3334">
      <w:pPr>
        <w:pStyle w:val="Tekstpodstawowy"/>
        <w:numPr>
          <w:ilvl w:val="0"/>
          <w:numId w:val="35"/>
        </w:numPr>
        <w:spacing w:after="0"/>
        <w:ind w:left="340" w:hanging="34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00465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W sytuacji, gdy podczas realizacji zamówienia pojawi się konieczność wykonania drobnych prac nieujętych w dokumentacji przetargowej i niezbędnych do realizacji niniejszego zamówienia, Wykonawca wykona je w ramach zaoferowanej ceny ryczałtowe.</w:t>
      </w:r>
    </w:p>
    <w:p w14:paraId="763B599C" w14:textId="5A4A9061" w:rsidR="001300F0" w:rsidRPr="002A0FDA" w:rsidRDefault="001300F0" w:rsidP="004C3334">
      <w:pPr>
        <w:pStyle w:val="Tekstpodstawowy"/>
        <w:numPr>
          <w:ilvl w:val="0"/>
          <w:numId w:val="35"/>
        </w:numPr>
        <w:spacing w:after="0"/>
        <w:ind w:left="340" w:hanging="340"/>
        <w:jc w:val="both"/>
        <w:rPr>
          <w:rFonts w:ascii="Arial Narrow" w:hAnsi="Arial Narrow" w:cs="Times New Roman"/>
          <w:sz w:val="22"/>
          <w:szCs w:val="22"/>
        </w:rPr>
      </w:pPr>
      <w:r w:rsidRPr="0000465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Zamawiający zachęca</w:t>
      </w:r>
      <w:r w:rsidRPr="002A0FDA">
        <w:rPr>
          <w:rFonts w:ascii="Arial Narrow" w:hAnsi="Arial Narrow" w:cs="Times New Roman"/>
          <w:sz w:val="22"/>
          <w:szCs w:val="22"/>
        </w:rPr>
        <w:t xml:space="preserve"> Wykonawcę do dokonania wizji lokalnej budynku Europejskiego Centrum Muzyki </w:t>
      </w:r>
      <w:r w:rsidR="002A0FDA">
        <w:rPr>
          <w:rFonts w:ascii="Arial Narrow" w:hAnsi="Arial Narrow" w:cs="Times New Roman"/>
          <w:sz w:val="22"/>
          <w:szCs w:val="22"/>
        </w:rPr>
        <w:t xml:space="preserve">Krzysztofa Pendereckiego </w:t>
      </w:r>
      <w:r w:rsidRPr="002A0FDA">
        <w:rPr>
          <w:rFonts w:ascii="Arial Narrow" w:hAnsi="Arial Narrow" w:cs="Times New Roman"/>
          <w:sz w:val="22"/>
          <w:szCs w:val="22"/>
        </w:rPr>
        <w:t>w Lusławicach Lusławice 250 w dni powszednie (od poniedziałku do piątku), w godz. 8:00 – 15:00</w:t>
      </w:r>
      <w:r w:rsidRPr="002A0FDA">
        <w:rPr>
          <w:rFonts w:ascii="Arial Narrow" w:hAnsi="Arial Narrow" w:cs="Times New Roman"/>
          <w:sz w:val="22"/>
          <w:szCs w:val="22"/>
          <w:lang w:eastAsia="pl-PL" w:bidi="pl-PL"/>
        </w:rPr>
        <w:t xml:space="preserve">, po wcześniejszym uzgodnieniu telefonicznym z </w:t>
      </w:r>
      <w:r w:rsidR="00D325B8">
        <w:rPr>
          <w:rFonts w:ascii="Arial Narrow" w:hAnsi="Arial Narrow" w:cs="Times New Roman"/>
          <w:sz w:val="22"/>
          <w:szCs w:val="22"/>
          <w:lang w:eastAsia="pl-PL" w:bidi="pl-PL"/>
        </w:rPr>
        <w:t xml:space="preserve">tj. Panem Mateuszem Dulębą tel. 14 666 43 01 </w:t>
      </w:r>
      <w:r w:rsidRPr="002A0FDA">
        <w:rPr>
          <w:rFonts w:ascii="Arial Narrow" w:hAnsi="Arial Narrow" w:cs="Times New Roman"/>
          <w:bCs/>
          <w:sz w:val="22"/>
          <w:szCs w:val="22"/>
          <w:lang w:bidi="ar-SA"/>
        </w:rPr>
        <w:t xml:space="preserve"> W czasie wizji lokalnej Zamawiający nie będzie udzielał żadnych wyjaśnień dotyczących przedmiotu zamówienia.</w:t>
      </w:r>
    </w:p>
    <w:p w14:paraId="5DE9AC0F" w14:textId="34A33B87" w:rsidR="001300F0" w:rsidRPr="002A0FDA" w:rsidRDefault="001300F0" w:rsidP="004C3334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Wymagania dotyczące zatrudnienia przez Wykonawcę lub Podwykonawcę na podstawie umowy o pracę, o których mowa w art. 29 ust. 3a ustawy Pzp, osób wykonujących wskazane przez Zamawiającego czynności w zakresie realizacji </w:t>
      </w:r>
      <w:r w:rsidR="003F2CB3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zamówienia zostały określone w niniejszym załączniku</w:t>
      </w: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, a sposób dokumentowania wymogu zatrudnienia na podstawie umowy o pracę, sposób kontroli spełniania tych wymagań i sankcji z tytułu ich niespełnienia, zostały określone w Załączniku nr 8 do SIWZ.</w:t>
      </w:r>
    </w:p>
    <w:p w14:paraId="687A94FD" w14:textId="77777777" w:rsidR="001300F0" w:rsidRPr="002A0FDA" w:rsidRDefault="001300F0" w:rsidP="004C3334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Powyższe wymagania określają w szczególności: </w:t>
      </w:r>
    </w:p>
    <w:p w14:paraId="41B28A12" w14:textId="77777777" w:rsidR="001300F0" w:rsidRPr="002A0FDA" w:rsidRDefault="001300F0" w:rsidP="004C3334">
      <w:pPr>
        <w:pStyle w:val="Tekstpodstawowy"/>
        <w:numPr>
          <w:ilvl w:val="0"/>
          <w:numId w:val="36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rodzaj czynności w zakresie realizacji zamówienia, których dotyczą wymagania zatrudnienia na podstawie umowy o pracę przez Wykonawcę lub Podwykonawcę osób wykonujących czynności w trakcie realizacji zamówienia,</w:t>
      </w:r>
    </w:p>
    <w:p w14:paraId="7967BE69" w14:textId="77777777" w:rsidR="001300F0" w:rsidRPr="002A0FDA" w:rsidRDefault="001300F0" w:rsidP="004C3334">
      <w:pPr>
        <w:pStyle w:val="Tekstpodstawowy"/>
        <w:numPr>
          <w:ilvl w:val="0"/>
          <w:numId w:val="36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sposób dokumentowania zatrudnienia osób, o których mowa w art. 29 ust. 3a ustawy Pzp,</w:t>
      </w:r>
    </w:p>
    <w:p w14:paraId="7FC26029" w14:textId="0847427F" w:rsidR="001300F0" w:rsidRPr="00051085" w:rsidRDefault="001300F0" w:rsidP="004C3334">
      <w:pPr>
        <w:pStyle w:val="Tekstpodstawowy"/>
        <w:numPr>
          <w:ilvl w:val="0"/>
          <w:numId w:val="36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uprawnienia Zamawiającego w zakresie kontroli spełniania przez Wykonawcę wymagań,   o których mowa w art. 29 ust. 3a ustawy Pzp, oraz sankcje z tytułu niespełnienia tych wymagań.</w:t>
      </w:r>
    </w:p>
    <w:p w14:paraId="5EEFFFC6" w14:textId="77777777" w:rsidR="001300F0" w:rsidRPr="002A0FDA" w:rsidRDefault="001300F0" w:rsidP="004C3334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Przedmiar robót jest opracowaniem wtórnym w stosunku do projektu i specyfikacji technicznych i to nie on determinuje zakres prac objętych przedmiotem zamówienia. Zawarte w przedmiarze robót zestawienia mają zobrazować skalę roboty budowlanej i pomóc Wykonawcom w oszacowaniu kosztów inwestycji, wobec czego przedmiarowi robót należy przypisać charakter dokumentu pomocniczego.</w:t>
      </w:r>
    </w:p>
    <w:p w14:paraId="38344AF0" w14:textId="77777777" w:rsidR="001300F0" w:rsidRPr="002A0FDA" w:rsidRDefault="001300F0" w:rsidP="004C3334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Dokumenty opisujące przedmiot zamówienia należy traktować jako wzajemnie się wyjaśniające                </w:t>
      </w: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br/>
        <w:t xml:space="preserve"> i uzupełniające w tym znaczeniu, że w przypadku stwierdzenia jakichkolwiek wieloznaczności lub niejasności Wykonawca nie będzie mógł ograniczyć zakresu swojego zobowiązania ani zakresu należytej staranności. </w:t>
      </w:r>
    </w:p>
    <w:p w14:paraId="492BA444" w14:textId="77777777" w:rsidR="001300F0" w:rsidRPr="002A0FDA" w:rsidRDefault="001300F0" w:rsidP="004C3334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Wykonawca zobowiązany jest do wykonania przedmiotu umowy zgodnie z dokumentacją, o której mowa w ust. 6 zgodnie, z zasadami wiedzy technicznej i sztuki budowlanej, obowiązującymi przepisami oraz polskimi normami lub aprobatami technicznymi, o ile nie ustalono Polskiej Normy. </w:t>
      </w:r>
    </w:p>
    <w:p w14:paraId="7C39B3B6" w14:textId="52E7C315" w:rsidR="00051085" w:rsidRPr="00051085" w:rsidRDefault="00051085" w:rsidP="004C3334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051085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Zamawiają</w:t>
      </w:r>
      <w:r w:rsidRPr="00051085">
        <w:rPr>
          <w:rFonts w:ascii="Arial" w:eastAsia="Times New Roman" w:hAnsi="Arial" w:cs="Arial"/>
          <w:bCs/>
          <w:sz w:val="22"/>
          <w:szCs w:val="22"/>
          <w:lang w:eastAsia="ar-SA"/>
        </w:rPr>
        <w:t>c</w:t>
      </w:r>
      <w:r w:rsidRPr="00051085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y dopuszcza zastosowanie rozwią</w:t>
      </w:r>
      <w:r w:rsidRPr="00051085">
        <w:rPr>
          <w:rFonts w:ascii="Arial" w:eastAsia="Times New Roman" w:hAnsi="Arial" w:cs="Arial"/>
          <w:bCs/>
          <w:sz w:val="22"/>
          <w:szCs w:val="22"/>
          <w:lang w:eastAsia="ar-SA"/>
        </w:rPr>
        <w:t>z</w:t>
      </w:r>
      <w:r w:rsidRPr="00051085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ań równoważn</w:t>
      </w:r>
      <w:r w:rsidRPr="00051085">
        <w:rPr>
          <w:rFonts w:ascii="Arial" w:eastAsia="Times New Roman" w:hAnsi="Arial" w:cs="Arial"/>
          <w:bCs/>
          <w:sz w:val="22"/>
          <w:szCs w:val="22"/>
          <w:lang w:eastAsia="ar-SA"/>
        </w:rPr>
        <w:t>y</w:t>
      </w:r>
      <w:r w:rsidRPr="00051085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ch w odniesieniu do przedmiotu zamówienia oraz norm, europejskich ocen technicznych, aprobat, specyfikacji technicznej i systemów referencji technicznych, k</w:t>
      </w:r>
      <w:r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tóre</w:t>
      </w:r>
      <w:r w:rsidRPr="00051085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wskazane zostały w dokumentacji przetargowej. </w:t>
      </w:r>
    </w:p>
    <w:p w14:paraId="496F7D62" w14:textId="62969F99" w:rsidR="00051085" w:rsidRPr="004C5D5B" w:rsidRDefault="004C5D5B" w:rsidP="004C3334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W przypadku gdy w dokumentacji projektowej pojawia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̨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si</w:t>
      </w:r>
      <w:r w:rsidR="00D325B8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ę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nazwy w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ł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asne, znaki towarowe, patenty lub wskazanie pochodzenia, należ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y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rozumieć́, z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̇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e jest to uzasadnione specyfika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̨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zamówienia i Zamawiają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c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y nie moż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e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opisać́ przedmiotu zamówienia za pomocą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̨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dostatecznie dok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ł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adnych określeń́. W takich okolicznościach Zamawiają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c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y dopuszcza moż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l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iwość́ sk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ł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adania w ofercie rozwią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z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ań́ równoważn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y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ch, wskazują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c</w:t>
      </w:r>
      <w:r>
        <w:rPr>
          <w:rFonts w:ascii="Arial" w:eastAsia="Times New Roman" w:hAnsi="Arial" w:cs="Arial"/>
          <w:bCs/>
          <w:sz w:val="22"/>
          <w:szCs w:val="22"/>
          <w:lang w:eastAsia="ar-SA"/>
        </w:rPr>
        <w:t>,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i</w:t>
      </w:r>
      <w:r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ż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minimalne wymagania, jakim maja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̨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odpowiadać rozwią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z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ania równoważn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e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, to wymagania nie gorsze od parametrów wskazanych w dokumentacji projektowej. Ewentualne wskazanie tych informacji ma na celu jedynie przybliż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y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ć́ wymagania, których nie moż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n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a by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ł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o opisać́ przy pomocy dostatecznie dok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ł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adanych i zrozumia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ł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ych określeń́. </w:t>
      </w:r>
      <w:r w:rsidR="00353ED9"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Każ</w:t>
      </w:r>
      <w:r w:rsidR="00353ED9"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d</w:t>
      </w:r>
      <w:r w:rsidR="00353ED9"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orazowo,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gdy wskazana jest w dokumentacji taka informacja, należ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y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przyją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ć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́, z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̇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e w odniesieniu do niej uż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y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to sformu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ł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owania </w:t>
      </w:r>
      <w:r w:rsidRPr="004C5D5B">
        <w:rPr>
          <w:rFonts w:ascii="Arial Narrow" w:eastAsia="Times New Roman" w:hAnsi="Arial Narrow" w:cs="Arial Narrow"/>
          <w:bCs/>
          <w:sz w:val="22"/>
          <w:szCs w:val="22"/>
          <w:lang w:eastAsia="ar-SA"/>
        </w:rPr>
        <w:t>„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lub równoważn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e</w:t>
      </w:r>
      <w:r w:rsidRPr="004C5D5B">
        <w:rPr>
          <w:rFonts w:ascii="Arial Narrow" w:eastAsia="Times New Roman" w:hAnsi="Arial Narrow" w:cs="Arial Narrow"/>
          <w:bCs/>
          <w:sz w:val="22"/>
          <w:szCs w:val="22"/>
          <w:lang w:eastAsia="ar-SA"/>
        </w:rPr>
        <w:t>”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. Za kryterium uznania lub nieuznania przez Zamawiają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c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ego r</w:t>
      </w:r>
      <w:r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ó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wnoważ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n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ości oferowanego produktu uważ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a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si</w:t>
      </w:r>
      <w:r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ę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spe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ł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nienie jego parametrów w sposób co najmniej taki, jakimi cechuje si</w:t>
      </w:r>
      <w:r w:rsidR="00D325B8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ę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wskazany w dokumentacji odpowiadają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c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y mu produkt. </w:t>
      </w:r>
    </w:p>
    <w:p w14:paraId="2A499EB2" w14:textId="477592AA" w:rsidR="001300F0" w:rsidRPr="00B07C9A" w:rsidRDefault="001300F0" w:rsidP="004C3334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Wszystkie robot</w:t>
      </w:r>
      <w:r w:rsidRPr="00B07C9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y budowlane będą wykonywane w czynnym obiekcie Zamawiającego.                         </w:t>
      </w:r>
      <w:r w:rsidRPr="00B07C9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br/>
        <w:t xml:space="preserve">  W związku z powyższym Wykonawca zobowiązany jest do przestrzegania przepisów BHP                 </w:t>
      </w:r>
      <w:r w:rsidRPr="00B07C9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br/>
      </w:r>
      <w:r w:rsidRPr="00B07C9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lastRenderedPageBreak/>
        <w:t xml:space="preserve"> i ppoż. oraz do wykonywania prac w sposób powodujący jak najmniejsze niedogodności dla użytkowników znajdujących się na terenie Europejskiego Centrum Muzyki Krzysztofa Pendereckiego.  </w:t>
      </w:r>
    </w:p>
    <w:p w14:paraId="4E47A0D8" w14:textId="77777777" w:rsidR="0039583A" w:rsidRPr="00B07C9A" w:rsidRDefault="00D325B8" w:rsidP="004C3334">
      <w:pPr>
        <w:pStyle w:val="Tekstpodstawowy"/>
        <w:spacing w:after="0"/>
        <w:ind w:left="38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B07C9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Wykonawca zobowiązany jest uzgadniać każdorazowy front robót i ich sposób wykonania, aby zapewnić nieskrepowany dostęp do budynku dla pracowników i interesantów</w:t>
      </w:r>
      <w:r w:rsidR="00CB09BE" w:rsidRPr="00B07C9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Centrum</w:t>
      </w:r>
      <w:r w:rsidRPr="00B07C9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. </w:t>
      </w:r>
      <w:r w:rsidR="0039583A" w:rsidRPr="00B07C9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</w:t>
      </w:r>
    </w:p>
    <w:p w14:paraId="048854AF" w14:textId="0B1848E2" w:rsidR="00D325B8" w:rsidRPr="00B07C9A" w:rsidRDefault="0039583A" w:rsidP="004C3334">
      <w:pPr>
        <w:pStyle w:val="Tekstpodstawowy"/>
        <w:spacing w:after="0"/>
        <w:ind w:left="38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B07C9A">
        <w:rPr>
          <w:rFonts w:ascii="Arial Narrow" w:eastAsia="Times New Roman" w:hAnsi="Arial Narrow" w:cs="Tahoma"/>
          <w:sz w:val="22"/>
          <w:szCs w:val="22"/>
        </w:rPr>
        <w:t>Wykonawca zobowiązany będzie umożliwić dostęp do budynku – np. poprzez budowę bezpiecznej kładki – rozwiązania niniejsze będą uzgadniane podczas uzgodnień frontu robót i ich sposobu wykonania.</w:t>
      </w:r>
    </w:p>
    <w:p w14:paraId="6559CBE8" w14:textId="41139AED" w:rsidR="002A0FDA" w:rsidRPr="00B07C9A" w:rsidRDefault="00051085" w:rsidP="004C3334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B07C9A">
        <w:rPr>
          <w:rFonts w:ascii="Arial Narrow" w:eastAsia="Times New Roman" w:hAnsi="Arial Narrow" w:cs="Tahoma"/>
          <w:sz w:val="22"/>
          <w:szCs w:val="22"/>
        </w:rPr>
        <w:t>O</w:t>
      </w:r>
      <w:r w:rsidR="007B4D92" w:rsidRPr="00B07C9A">
        <w:rPr>
          <w:rFonts w:ascii="Arial Narrow" w:eastAsia="Times New Roman" w:hAnsi="Arial Narrow" w:cs="Tahoma"/>
          <w:sz w:val="22"/>
          <w:szCs w:val="22"/>
        </w:rPr>
        <w:t>rganizację</w:t>
      </w:r>
      <w:r w:rsidR="009D0BF8" w:rsidRPr="00B07C9A">
        <w:rPr>
          <w:rFonts w:ascii="Arial Narrow" w:eastAsia="Times New Roman" w:hAnsi="Arial Narrow" w:cs="Tahoma"/>
          <w:sz w:val="22"/>
          <w:szCs w:val="22"/>
        </w:rPr>
        <w:t>,</w:t>
      </w:r>
      <w:r w:rsidR="007B4D92" w:rsidRPr="00B07C9A">
        <w:rPr>
          <w:rFonts w:ascii="Arial Narrow" w:eastAsia="Times New Roman" w:hAnsi="Arial Narrow" w:cs="Tahoma"/>
          <w:sz w:val="22"/>
          <w:szCs w:val="22"/>
        </w:rPr>
        <w:t xml:space="preserve"> zabezpieczenie i dozór robót placu budowy przez cały okres wykonywania robót </w:t>
      </w:r>
      <w:r w:rsidR="005E1FE8" w:rsidRPr="00B07C9A">
        <w:rPr>
          <w:rFonts w:ascii="Arial Narrow" w:eastAsia="Times New Roman" w:hAnsi="Arial Narrow" w:cs="Tahoma"/>
          <w:sz w:val="22"/>
          <w:szCs w:val="22"/>
        </w:rPr>
        <w:t xml:space="preserve">dla przedmiotowego zakresu </w:t>
      </w:r>
      <w:r w:rsidR="007B4D92" w:rsidRPr="00B07C9A">
        <w:rPr>
          <w:rFonts w:ascii="Arial Narrow" w:eastAsia="Times New Roman" w:hAnsi="Arial Narrow" w:cs="Tahoma"/>
          <w:sz w:val="22"/>
          <w:szCs w:val="22"/>
        </w:rPr>
        <w:t xml:space="preserve">(od przekazania </w:t>
      </w:r>
      <w:r w:rsidR="005E1FE8" w:rsidRPr="00B07C9A">
        <w:rPr>
          <w:rFonts w:ascii="Arial Narrow" w:eastAsia="Times New Roman" w:hAnsi="Arial Narrow" w:cs="Tahoma"/>
          <w:sz w:val="22"/>
          <w:szCs w:val="22"/>
        </w:rPr>
        <w:t xml:space="preserve">placu robót </w:t>
      </w:r>
      <w:r w:rsidR="007B4D92" w:rsidRPr="00B07C9A">
        <w:rPr>
          <w:rFonts w:ascii="Arial Narrow" w:eastAsia="Times New Roman" w:hAnsi="Arial Narrow" w:cs="Tahoma"/>
          <w:sz w:val="22"/>
          <w:szCs w:val="22"/>
        </w:rPr>
        <w:t xml:space="preserve">do dnia odbioru końcowego robót włącznie), w czynnym obiekcie użyteczności publicznej – budynek </w:t>
      </w:r>
      <w:r w:rsidR="00D325B8" w:rsidRPr="00B07C9A">
        <w:rPr>
          <w:rFonts w:ascii="Arial Narrow" w:eastAsia="Times New Roman" w:hAnsi="Arial Narrow" w:cs="Tahoma"/>
          <w:sz w:val="22"/>
          <w:szCs w:val="22"/>
        </w:rPr>
        <w:t>instytucji kultury</w:t>
      </w:r>
      <w:r w:rsidR="005F7010" w:rsidRPr="00B07C9A">
        <w:rPr>
          <w:rFonts w:ascii="Arial Narrow" w:eastAsia="Times New Roman" w:hAnsi="Arial Narrow" w:cs="Tahoma"/>
          <w:sz w:val="22"/>
          <w:szCs w:val="22"/>
        </w:rPr>
        <w:t xml:space="preserve">, </w:t>
      </w:r>
      <w:r w:rsidR="009D0BF8" w:rsidRPr="00B07C9A">
        <w:rPr>
          <w:rFonts w:ascii="Arial Narrow" w:eastAsia="Times New Roman" w:hAnsi="Arial Narrow" w:cs="Tahoma"/>
          <w:sz w:val="22"/>
          <w:szCs w:val="22"/>
        </w:rPr>
        <w:t>a</w:t>
      </w:r>
      <w:r w:rsidR="005F7010" w:rsidRPr="00B07C9A">
        <w:rPr>
          <w:rFonts w:ascii="Arial Narrow" w:eastAsia="Times New Roman" w:hAnsi="Arial Narrow" w:cs="Tahoma"/>
          <w:sz w:val="22"/>
          <w:szCs w:val="22"/>
        </w:rPr>
        <w:t xml:space="preserve"> zwłaszcza zabezpieczeń obiektu zgodnie z obowiązującymi przepisami BHP, ochrony ppoż. oraz sanitarnymi</w:t>
      </w:r>
      <w:r w:rsidR="00C17256" w:rsidRPr="00B07C9A">
        <w:rPr>
          <w:rFonts w:ascii="Arial Narrow" w:eastAsia="Times New Roman" w:hAnsi="Arial Narrow" w:cs="Tahoma"/>
          <w:sz w:val="22"/>
          <w:szCs w:val="22"/>
        </w:rPr>
        <w:t>.</w:t>
      </w:r>
    </w:p>
    <w:p w14:paraId="40F07ACB" w14:textId="70424E59" w:rsidR="002A0FDA" w:rsidRPr="00B07C9A" w:rsidRDefault="007D4BD3" w:rsidP="004C3334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B07C9A">
        <w:rPr>
          <w:rFonts w:ascii="Arial Narrow" w:eastAsia="Times New Roman" w:hAnsi="Arial Narrow" w:cs="Tahoma"/>
          <w:sz w:val="22"/>
          <w:szCs w:val="22"/>
        </w:rPr>
        <w:t xml:space="preserve">Prace budowlane </w:t>
      </w:r>
      <w:r w:rsidR="007B4D92" w:rsidRPr="00B07C9A">
        <w:rPr>
          <w:rFonts w:ascii="Arial Narrow" w:eastAsia="Times New Roman" w:hAnsi="Arial Narrow" w:cs="Tahoma"/>
          <w:sz w:val="22"/>
          <w:szCs w:val="22"/>
        </w:rPr>
        <w:t xml:space="preserve">prowadzone </w:t>
      </w:r>
      <w:r w:rsidR="002B52E0" w:rsidRPr="00B07C9A">
        <w:rPr>
          <w:rFonts w:ascii="Arial Narrow" w:eastAsia="Times New Roman" w:hAnsi="Arial Narrow" w:cs="Tahoma"/>
          <w:sz w:val="22"/>
          <w:szCs w:val="22"/>
        </w:rPr>
        <w:t xml:space="preserve">będą </w:t>
      </w:r>
      <w:r w:rsidR="007B4D92" w:rsidRPr="00B07C9A">
        <w:rPr>
          <w:rFonts w:ascii="Arial Narrow" w:eastAsia="Times New Roman" w:hAnsi="Arial Narrow" w:cs="Tahoma"/>
          <w:sz w:val="22"/>
          <w:szCs w:val="22"/>
        </w:rPr>
        <w:t>przez</w:t>
      </w:r>
      <w:r w:rsidR="00974DBE" w:rsidRPr="00B07C9A">
        <w:rPr>
          <w:rFonts w:ascii="Arial Narrow" w:eastAsia="Times New Roman" w:hAnsi="Arial Narrow" w:cs="Tahoma"/>
          <w:sz w:val="22"/>
          <w:szCs w:val="22"/>
        </w:rPr>
        <w:t xml:space="preserve"> Wykonawcę </w:t>
      </w:r>
      <w:r w:rsidR="007B4D92" w:rsidRPr="00B07C9A">
        <w:rPr>
          <w:rFonts w:ascii="Arial Narrow" w:eastAsia="Times New Roman" w:hAnsi="Arial Narrow" w:cs="Tahoma"/>
          <w:sz w:val="22"/>
          <w:szCs w:val="22"/>
        </w:rPr>
        <w:t xml:space="preserve">według harmonogramu przygotowanego </w:t>
      </w:r>
      <w:r w:rsidR="00687282" w:rsidRPr="00B07C9A">
        <w:rPr>
          <w:rFonts w:ascii="Arial Narrow" w:eastAsia="Times New Roman" w:hAnsi="Arial Narrow" w:cs="Tahoma"/>
          <w:sz w:val="22"/>
          <w:szCs w:val="22"/>
        </w:rPr>
        <w:t xml:space="preserve">przez </w:t>
      </w:r>
      <w:r w:rsidR="00CB09BE" w:rsidRPr="00B07C9A">
        <w:rPr>
          <w:rFonts w:ascii="Arial Narrow" w:eastAsia="Times New Roman" w:hAnsi="Arial Narrow" w:cs="Tahoma"/>
          <w:sz w:val="22"/>
          <w:szCs w:val="22"/>
        </w:rPr>
        <w:t>W</w:t>
      </w:r>
      <w:r w:rsidR="00687282" w:rsidRPr="00B07C9A">
        <w:rPr>
          <w:rFonts w:ascii="Arial Narrow" w:eastAsia="Times New Roman" w:hAnsi="Arial Narrow" w:cs="Tahoma"/>
          <w:sz w:val="22"/>
          <w:szCs w:val="22"/>
        </w:rPr>
        <w:t xml:space="preserve">ykonawcę </w:t>
      </w:r>
      <w:r w:rsidR="007B4D92" w:rsidRPr="00B07C9A">
        <w:rPr>
          <w:rFonts w:ascii="Arial Narrow" w:eastAsia="Times New Roman" w:hAnsi="Arial Narrow" w:cs="Tahoma"/>
          <w:sz w:val="22"/>
          <w:szCs w:val="22"/>
        </w:rPr>
        <w:t>w uzg</w:t>
      </w:r>
      <w:r w:rsidRPr="00B07C9A">
        <w:rPr>
          <w:rFonts w:ascii="Arial Narrow" w:eastAsia="Times New Roman" w:hAnsi="Arial Narrow" w:cs="Tahoma"/>
          <w:sz w:val="22"/>
          <w:szCs w:val="22"/>
        </w:rPr>
        <w:t>odnieniu</w:t>
      </w:r>
      <w:r w:rsidR="005B18DD" w:rsidRPr="00B07C9A">
        <w:rPr>
          <w:rFonts w:ascii="Arial Narrow" w:eastAsia="Times New Roman" w:hAnsi="Arial Narrow" w:cs="Tahoma"/>
          <w:sz w:val="22"/>
          <w:szCs w:val="22"/>
        </w:rPr>
        <w:t xml:space="preserve"> </w:t>
      </w:r>
      <w:r w:rsidR="007B4D92" w:rsidRPr="00B07C9A">
        <w:rPr>
          <w:rFonts w:ascii="Arial Narrow" w:eastAsia="Times New Roman" w:hAnsi="Arial Narrow" w:cs="Tahoma"/>
          <w:sz w:val="22"/>
          <w:szCs w:val="22"/>
        </w:rPr>
        <w:t xml:space="preserve">z Zamawiającym. </w:t>
      </w:r>
      <w:r w:rsidR="00974DBE" w:rsidRPr="00B07C9A">
        <w:rPr>
          <w:rFonts w:ascii="Arial Narrow" w:eastAsia="Times New Roman" w:hAnsi="Arial Narrow" w:cs="Tahoma"/>
          <w:sz w:val="22"/>
          <w:szCs w:val="22"/>
        </w:rPr>
        <w:t xml:space="preserve">Harmonogram zostanie </w:t>
      </w:r>
      <w:r w:rsidR="005E1FE8" w:rsidRPr="00B07C9A">
        <w:rPr>
          <w:rFonts w:ascii="Arial Narrow" w:eastAsia="Times New Roman" w:hAnsi="Arial Narrow" w:cs="Tahoma"/>
          <w:sz w:val="22"/>
          <w:szCs w:val="22"/>
        </w:rPr>
        <w:t>sporządzony najpóźniej w ciągu 3</w:t>
      </w:r>
      <w:r w:rsidR="00974DBE" w:rsidRPr="00B07C9A">
        <w:rPr>
          <w:rFonts w:ascii="Arial Narrow" w:eastAsia="Times New Roman" w:hAnsi="Arial Narrow" w:cs="Tahoma"/>
          <w:sz w:val="22"/>
          <w:szCs w:val="22"/>
        </w:rPr>
        <w:t xml:space="preserve"> dni roboczych, licząc od dnia podpisania umowy.</w:t>
      </w:r>
      <w:r w:rsidR="00CB09BE" w:rsidRPr="00B07C9A">
        <w:rPr>
          <w:rFonts w:ascii="Arial Narrow" w:eastAsia="Times New Roman" w:hAnsi="Arial Narrow" w:cs="Tahoma"/>
          <w:sz w:val="22"/>
          <w:szCs w:val="22"/>
        </w:rPr>
        <w:t xml:space="preserve"> Harmonogram musi uwzględniać nieskrępowany dostęp do budynku dla pracowników i interesantów Centrum.</w:t>
      </w:r>
    </w:p>
    <w:p w14:paraId="64A38CB8" w14:textId="481A4C70" w:rsidR="002A0FDA" w:rsidRPr="00B07C9A" w:rsidRDefault="007B4D92" w:rsidP="004C3334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B07C9A">
        <w:rPr>
          <w:rFonts w:ascii="Arial Narrow" w:eastAsia="Times New Roman" w:hAnsi="Arial Narrow" w:cs="Tahoma"/>
          <w:sz w:val="22"/>
          <w:szCs w:val="22"/>
        </w:rPr>
        <w:t>W trakcie realizacji inwestycji Wykonawca zobowiązany jest do utrzymywania porządku na terenie wykonywania prac (usuwanie zbędnych materiałów, odpadów śmieci</w:t>
      </w:r>
      <w:r w:rsidR="00687282" w:rsidRPr="00B07C9A">
        <w:rPr>
          <w:rFonts w:ascii="Arial Narrow" w:eastAsia="Times New Roman" w:hAnsi="Arial Narrow" w:cs="Tahoma"/>
          <w:sz w:val="22"/>
          <w:szCs w:val="22"/>
        </w:rPr>
        <w:t xml:space="preserve"> – na swój koszt</w:t>
      </w:r>
      <w:r w:rsidRPr="00B07C9A">
        <w:rPr>
          <w:rFonts w:ascii="Arial Narrow" w:eastAsia="Times New Roman" w:hAnsi="Arial Narrow" w:cs="Tahoma"/>
          <w:sz w:val="22"/>
          <w:szCs w:val="22"/>
        </w:rPr>
        <w:t>).</w:t>
      </w:r>
      <w:r w:rsidR="00CB09BE" w:rsidRPr="00B07C9A">
        <w:rPr>
          <w:rFonts w:ascii="Arial Narrow" w:eastAsia="Times New Roman" w:hAnsi="Arial Narrow" w:cs="Tahoma"/>
          <w:sz w:val="22"/>
          <w:szCs w:val="22"/>
        </w:rPr>
        <w:t xml:space="preserve"> Z zastrzeżeniem, iż Wykonawca wykopaną ziemie będzie składować w uzgodnionym z Zamawiającym miejscu oddalonym od terenu prac budowalnych promieniu 1,5 km odległości. Wykonawca nie będzie zobowiązany do trwałego usunięcia składowanej ziemi – jej usunięcie lub wykorzystanie leży w gestii Zamawiającego.</w:t>
      </w:r>
    </w:p>
    <w:p w14:paraId="715A59EA" w14:textId="136F3D11" w:rsidR="002A0FDA" w:rsidRPr="002A0FDA" w:rsidRDefault="007B4D92" w:rsidP="004C3334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B07C9A">
        <w:rPr>
          <w:rFonts w:ascii="Arial Narrow" w:eastAsia="Times New Roman" w:hAnsi="Arial Narrow" w:cs="Tahoma"/>
          <w:sz w:val="22"/>
          <w:szCs w:val="22"/>
        </w:rPr>
        <w:t>Wszystkie elementy które nie podlegaj</w:t>
      </w:r>
      <w:r w:rsidR="00BD32CB" w:rsidRPr="00B07C9A">
        <w:rPr>
          <w:rFonts w:ascii="Arial Narrow" w:eastAsia="Times New Roman" w:hAnsi="Arial Narrow" w:cs="Tahoma"/>
          <w:sz w:val="22"/>
          <w:szCs w:val="22"/>
        </w:rPr>
        <w:t xml:space="preserve">ą wymianie powinny być </w:t>
      </w:r>
      <w:r w:rsidRPr="00B07C9A">
        <w:rPr>
          <w:rFonts w:ascii="Arial Narrow" w:eastAsia="Times New Roman" w:hAnsi="Arial Narrow" w:cs="Tahoma"/>
          <w:sz w:val="22"/>
          <w:szCs w:val="22"/>
        </w:rPr>
        <w:t xml:space="preserve">zabezpieczone </w:t>
      </w:r>
      <w:r w:rsidR="00974DBE" w:rsidRPr="00B07C9A">
        <w:rPr>
          <w:rFonts w:ascii="Arial Narrow" w:eastAsia="Times New Roman" w:hAnsi="Arial Narrow" w:cs="Tahoma"/>
          <w:sz w:val="22"/>
          <w:szCs w:val="22"/>
        </w:rPr>
        <w:t xml:space="preserve">przez </w:t>
      </w:r>
      <w:r w:rsidRPr="00B07C9A">
        <w:rPr>
          <w:rFonts w:ascii="Arial Narrow" w:eastAsia="Times New Roman" w:hAnsi="Arial Narrow" w:cs="Tahoma"/>
          <w:sz w:val="22"/>
          <w:szCs w:val="22"/>
        </w:rPr>
        <w:t xml:space="preserve">Wykonawcę. Szczególną uwagę należy zwrócić i odpowiednio zabezpieczyć </w:t>
      </w:r>
      <w:r w:rsidR="00974DBE" w:rsidRPr="00B07C9A">
        <w:rPr>
          <w:rFonts w:ascii="Arial Narrow" w:eastAsia="Times New Roman" w:hAnsi="Arial Narrow" w:cs="Tahoma"/>
          <w:sz w:val="22"/>
          <w:szCs w:val="22"/>
        </w:rPr>
        <w:t xml:space="preserve">wszelkie </w:t>
      </w:r>
      <w:r w:rsidRPr="00B07C9A">
        <w:rPr>
          <w:rFonts w:ascii="Arial Narrow" w:eastAsia="Times New Roman" w:hAnsi="Arial Narrow" w:cs="Tahoma"/>
          <w:sz w:val="22"/>
          <w:szCs w:val="22"/>
        </w:rPr>
        <w:t>instalacje</w:t>
      </w:r>
      <w:r w:rsidR="00687282" w:rsidRPr="00B07C9A">
        <w:rPr>
          <w:rFonts w:ascii="Arial Narrow" w:eastAsia="Times New Roman" w:hAnsi="Arial Narrow" w:cs="Tahoma"/>
          <w:sz w:val="22"/>
          <w:szCs w:val="22"/>
        </w:rPr>
        <w:t>, które nie podlegają demontażowi i ponownemu montażowi</w:t>
      </w:r>
      <w:r w:rsidR="005E1FE8" w:rsidRPr="00B07C9A">
        <w:rPr>
          <w:rFonts w:ascii="Arial Narrow" w:eastAsia="Times New Roman" w:hAnsi="Arial Narrow" w:cs="Tahoma"/>
          <w:sz w:val="22"/>
          <w:szCs w:val="22"/>
        </w:rPr>
        <w:t xml:space="preserve"> (np. instalacja wod.-</w:t>
      </w:r>
      <w:r w:rsidR="005E1FE8" w:rsidRPr="002A0FDA">
        <w:rPr>
          <w:rFonts w:ascii="Arial Narrow" w:eastAsia="Times New Roman" w:hAnsi="Arial Narrow" w:cs="Tahoma"/>
          <w:sz w:val="22"/>
          <w:szCs w:val="22"/>
        </w:rPr>
        <w:t>kan.)</w:t>
      </w:r>
      <w:r w:rsidR="00974DBE" w:rsidRPr="002A0FDA">
        <w:rPr>
          <w:rFonts w:ascii="Arial Narrow" w:eastAsia="Times New Roman" w:hAnsi="Arial Narrow" w:cs="Tahoma"/>
          <w:sz w:val="22"/>
          <w:szCs w:val="22"/>
        </w:rPr>
        <w:t>.</w:t>
      </w:r>
      <w:r w:rsidR="00CB09BE">
        <w:rPr>
          <w:rFonts w:ascii="Arial Narrow" w:eastAsia="Times New Roman" w:hAnsi="Arial Narrow" w:cs="Tahoma"/>
          <w:sz w:val="22"/>
          <w:szCs w:val="22"/>
        </w:rPr>
        <w:t xml:space="preserve"> W przypadku uszkodzenia jakichkolwiek elementów instalacji, </w:t>
      </w:r>
      <w:r w:rsidR="00105BCF">
        <w:rPr>
          <w:rFonts w:ascii="Arial Narrow" w:eastAsia="Times New Roman" w:hAnsi="Arial Narrow" w:cs="Tahoma"/>
          <w:sz w:val="22"/>
          <w:szCs w:val="22"/>
        </w:rPr>
        <w:t xml:space="preserve">lub też </w:t>
      </w:r>
      <w:r w:rsidR="00CB09BE">
        <w:rPr>
          <w:rFonts w:ascii="Arial Narrow" w:eastAsia="Times New Roman" w:hAnsi="Arial Narrow" w:cs="Tahoma"/>
          <w:sz w:val="22"/>
          <w:szCs w:val="22"/>
        </w:rPr>
        <w:t>hydroizolacji budynku lub budynków,</w:t>
      </w:r>
      <w:r w:rsidR="00105BCF">
        <w:rPr>
          <w:rFonts w:ascii="Arial Narrow" w:eastAsia="Times New Roman" w:hAnsi="Arial Narrow" w:cs="Tahoma"/>
          <w:sz w:val="22"/>
          <w:szCs w:val="22"/>
        </w:rPr>
        <w:t xml:space="preserve"> a także innych elementów</w:t>
      </w:r>
      <w:r w:rsidR="00CB09BE">
        <w:rPr>
          <w:rFonts w:ascii="Arial Narrow" w:eastAsia="Times New Roman" w:hAnsi="Arial Narrow" w:cs="Tahoma"/>
          <w:sz w:val="22"/>
          <w:szCs w:val="22"/>
        </w:rPr>
        <w:t xml:space="preserve"> Wykonawca zobowiązany jest dokonać </w:t>
      </w:r>
      <w:r w:rsidR="00105BCF">
        <w:rPr>
          <w:rFonts w:ascii="Arial Narrow" w:eastAsia="Times New Roman" w:hAnsi="Arial Narrow" w:cs="Tahoma"/>
          <w:sz w:val="22"/>
          <w:szCs w:val="22"/>
        </w:rPr>
        <w:t xml:space="preserve">niezwłocznej </w:t>
      </w:r>
      <w:r w:rsidR="00CB09BE">
        <w:rPr>
          <w:rFonts w:ascii="Arial Narrow" w:eastAsia="Times New Roman" w:hAnsi="Arial Narrow" w:cs="Tahoma"/>
          <w:sz w:val="22"/>
          <w:szCs w:val="22"/>
        </w:rPr>
        <w:t xml:space="preserve">naprawy na swój koszt. </w:t>
      </w:r>
    </w:p>
    <w:p w14:paraId="32385581" w14:textId="77777777" w:rsidR="002A0FDA" w:rsidRPr="002A0FDA" w:rsidRDefault="007B4D92" w:rsidP="004C3334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eastAsia="Times New Roman" w:hAnsi="Arial Narrow" w:cs="Tahoma"/>
          <w:sz w:val="22"/>
          <w:szCs w:val="22"/>
        </w:rPr>
        <w:t xml:space="preserve">Wywóz i utylizacja gruzu i innych odpadów – </w:t>
      </w:r>
      <w:r w:rsidR="00974DBE" w:rsidRPr="002A0FDA">
        <w:rPr>
          <w:rFonts w:ascii="Arial Narrow" w:eastAsia="Times New Roman" w:hAnsi="Arial Narrow" w:cs="Tahoma"/>
          <w:sz w:val="22"/>
          <w:szCs w:val="22"/>
        </w:rPr>
        <w:t>Zamawiający dopuszcza możliwość ustawienia kontenera na odpady budowlane</w:t>
      </w:r>
      <w:r w:rsidR="00584D7A" w:rsidRPr="002A0FDA">
        <w:rPr>
          <w:rFonts w:ascii="Arial Narrow" w:eastAsia="Times New Roman" w:hAnsi="Arial Narrow" w:cs="Tahoma"/>
          <w:sz w:val="22"/>
          <w:szCs w:val="22"/>
        </w:rPr>
        <w:t xml:space="preserve"> – miejsce lokalizacji do ustalenia z Zamawiającym</w:t>
      </w:r>
      <w:r w:rsidR="00974DBE" w:rsidRPr="002A0FDA">
        <w:rPr>
          <w:rFonts w:ascii="Arial Narrow" w:eastAsia="Times New Roman" w:hAnsi="Arial Narrow" w:cs="Tahoma"/>
          <w:sz w:val="22"/>
          <w:szCs w:val="22"/>
        </w:rPr>
        <w:t xml:space="preserve">. </w:t>
      </w:r>
      <w:r w:rsidRPr="002A0FDA">
        <w:rPr>
          <w:rFonts w:ascii="Arial Narrow" w:eastAsia="Times New Roman" w:hAnsi="Arial Narrow" w:cs="Tahoma"/>
          <w:sz w:val="22"/>
          <w:szCs w:val="22"/>
        </w:rPr>
        <w:t xml:space="preserve">Wykonawca ponosi pełną odpowiedzialność za naruszenie przepisów dotyczących ochrony środowiska na terenie </w:t>
      </w:r>
      <w:r w:rsidR="00584D7A" w:rsidRPr="002A0FDA">
        <w:rPr>
          <w:rFonts w:ascii="Arial Narrow" w:eastAsia="Times New Roman" w:hAnsi="Arial Narrow" w:cs="Tahoma"/>
          <w:sz w:val="22"/>
          <w:szCs w:val="22"/>
        </w:rPr>
        <w:t>robót budowlanych</w:t>
      </w:r>
      <w:r w:rsidRPr="002A0FDA">
        <w:rPr>
          <w:rFonts w:ascii="Arial Narrow" w:eastAsia="Times New Roman" w:hAnsi="Arial Narrow" w:cs="Tahoma"/>
          <w:sz w:val="22"/>
          <w:szCs w:val="22"/>
        </w:rPr>
        <w:t xml:space="preserve"> i na terenie przyległym do terenu (Ustawa z dnia 14 grudnia 2012 r. o odpadach </w:t>
      </w:r>
      <w:r w:rsidR="00974DBE" w:rsidRPr="002A0FDA">
        <w:rPr>
          <w:rFonts w:ascii="Arial Narrow" w:eastAsia="Times New Roman" w:hAnsi="Arial Narrow" w:cs="Tahoma"/>
          <w:sz w:val="22"/>
          <w:szCs w:val="22"/>
        </w:rPr>
        <w:t xml:space="preserve">tekst jednolity </w:t>
      </w:r>
      <w:r w:rsidR="00687282" w:rsidRPr="002A0FDA">
        <w:rPr>
          <w:rFonts w:ascii="Arial Narrow" w:eastAsia="Times New Roman" w:hAnsi="Arial Narrow" w:cs="Tahoma"/>
          <w:sz w:val="22"/>
          <w:szCs w:val="22"/>
        </w:rPr>
        <w:t>Dz. U. z 2020</w:t>
      </w:r>
      <w:r w:rsidRPr="002A0FDA">
        <w:rPr>
          <w:rFonts w:ascii="Arial Narrow" w:eastAsia="Times New Roman" w:hAnsi="Arial Narrow" w:cs="Tahoma"/>
          <w:sz w:val="22"/>
          <w:szCs w:val="22"/>
        </w:rPr>
        <w:t xml:space="preserve"> r. poz. </w:t>
      </w:r>
      <w:r w:rsidR="00687282" w:rsidRPr="002A0FDA">
        <w:rPr>
          <w:rFonts w:ascii="Arial Narrow" w:eastAsia="Times New Roman" w:hAnsi="Arial Narrow" w:cs="Tahoma"/>
          <w:sz w:val="22"/>
          <w:szCs w:val="22"/>
        </w:rPr>
        <w:t>797</w:t>
      </w:r>
      <w:r w:rsidRPr="002A0FDA">
        <w:rPr>
          <w:rFonts w:ascii="Arial Narrow" w:eastAsia="Times New Roman" w:hAnsi="Arial Narrow" w:cs="Tahoma"/>
          <w:sz w:val="22"/>
          <w:szCs w:val="22"/>
        </w:rPr>
        <w:t xml:space="preserve">, ze zm. oraz Ustawa z dnia 27 kwietnia 2001 r. </w:t>
      </w:r>
      <w:r w:rsidR="005C3E67" w:rsidRPr="002A0FDA">
        <w:rPr>
          <w:rFonts w:ascii="Arial Narrow" w:eastAsia="Times New Roman" w:hAnsi="Arial Narrow" w:cs="Tahoma"/>
          <w:sz w:val="22"/>
          <w:szCs w:val="22"/>
        </w:rPr>
        <w:t xml:space="preserve">Prawo Ochrony Środowiska </w:t>
      </w:r>
      <w:r w:rsidR="00974DBE" w:rsidRPr="002A0FDA">
        <w:rPr>
          <w:rFonts w:ascii="Arial Narrow" w:eastAsia="Times New Roman" w:hAnsi="Arial Narrow" w:cs="Tahoma"/>
          <w:sz w:val="22"/>
          <w:szCs w:val="22"/>
        </w:rPr>
        <w:t xml:space="preserve">tekst jednolity </w:t>
      </w:r>
      <w:r w:rsidR="005C3E67" w:rsidRPr="002A0FDA">
        <w:rPr>
          <w:rFonts w:ascii="Arial Narrow" w:eastAsia="Times New Roman" w:hAnsi="Arial Narrow" w:cs="Tahoma"/>
          <w:sz w:val="22"/>
          <w:szCs w:val="22"/>
        </w:rPr>
        <w:t>Dz. U.</w:t>
      </w:r>
      <w:r w:rsidR="00E12295" w:rsidRPr="002A0FDA">
        <w:rPr>
          <w:rFonts w:ascii="Arial Narrow" w:eastAsia="Times New Roman" w:hAnsi="Arial Narrow" w:cs="Tahoma"/>
          <w:sz w:val="22"/>
          <w:szCs w:val="22"/>
        </w:rPr>
        <w:t xml:space="preserve"> </w:t>
      </w:r>
      <w:r w:rsidRPr="002A0FDA">
        <w:rPr>
          <w:rFonts w:ascii="Arial Narrow" w:eastAsia="Times New Roman" w:hAnsi="Arial Narrow" w:cs="Tahoma"/>
          <w:sz w:val="22"/>
          <w:szCs w:val="22"/>
        </w:rPr>
        <w:t>z 201</w:t>
      </w:r>
      <w:r w:rsidR="00974DBE" w:rsidRPr="002A0FDA">
        <w:rPr>
          <w:rFonts w:ascii="Arial Narrow" w:eastAsia="Times New Roman" w:hAnsi="Arial Narrow" w:cs="Tahoma"/>
          <w:sz w:val="22"/>
          <w:szCs w:val="22"/>
        </w:rPr>
        <w:t>9</w:t>
      </w:r>
      <w:r w:rsidRPr="002A0FDA">
        <w:rPr>
          <w:rFonts w:ascii="Arial Narrow" w:eastAsia="Times New Roman" w:hAnsi="Arial Narrow" w:cs="Tahoma"/>
          <w:sz w:val="22"/>
          <w:szCs w:val="22"/>
        </w:rPr>
        <w:t xml:space="preserve"> r. poz. 1</w:t>
      </w:r>
      <w:r w:rsidR="00974DBE" w:rsidRPr="002A0FDA">
        <w:rPr>
          <w:rFonts w:ascii="Arial Narrow" w:eastAsia="Times New Roman" w:hAnsi="Arial Narrow" w:cs="Tahoma"/>
          <w:sz w:val="22"/>
          <w:szCs w:val="22"/>
        </w:rPr>
        <w:t>3</w:t>
      </w:r>
      <w:r w:rsidRPr="002A0FDA">
        <w:rPr>
          <w:rFonts w:ascii="Arial Narrow" w:eastAsia="Times New Roman" w:hAnsi="Arial Narrow" w:cs="Tahoma"/>
          <w:sz w:val="22"/>
          <w:szCs w:val="22"/>
        </w:rPr>
        <w:t>9</w:t>
      </w:r>
      <w:r w:rsidR="00974DBE" w:rsidRPr="002A0FDA">
        <w:rPr>
          <w:rFonts w:ascii="Arial Narrow" w:eastAsia="Times New Roman" w:hAnsi="Arial Narrow" w:cs="Tahoma"/>
          <w:sz w:val="22"/>
          <w:szCs w:val="22"/>
        </w:rPr>
        <w:t>6</w:t>
      </w:r>
      <w:r w:rsidRPr="002A0FDA">
        <w:rPr>
          <w:rFonts w:ascii="Arial Narrow" w:eastAsia="Times New Roman" w:hAnsi="Arial Narrow" w:cs="Tahoma"/>
          <w:sz w:val="22"/>
          <w:szCs w:val="22"/>
        </w:rPr>
        <w:t>, ze zm.)</w:t>
      </w:r>
      <w:r w:rsidR="00E108A8" w:rsidRPr="002A0FDA">
        <w:rPr>
          <w:rFonts w:ascii="Arial Narrow" w:eastAsia="Times New Roman" w:hAnsi="Arial Narrow" w:cs="Tahoma"/>
          <w:sz w:val="22"/>
          <w:szCs w:val="22"/>
        </w:rPr>
        <w:t>. Koszty związane z wywozem i utylizacją wszystkich odpadów powstałych w trakcie prowadzenia robót budowlanych ponosi Wykonawca.</w:t>
      </w:r>
    </w:p>
    <w:p w14:paraId="3634F421" w14:textId="77777777" w:rsidR="00A37CBE" w:rsidRPr="002A0FDA" w:rsidRDefault="007B4D92" w:rsidP="004C3334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hAnsi="Arial Narrow"/>
          <w:sz w:val="22"/>
          <w:szCs w:val="22"/>
        </w:rPr>
        <w:t xml:space="preserve">Wytyczne Zamawiającego </w:t>
      </w:r>
      <w:r w:rsidR="000336C5" w:rsidRPr="002A0FDA">
        <w:rPr>
          <w:rFonts w:ascii="Arial Narrow" w:hAnsi="Arial Narrow"/>
          <w:sz w:val="22"/>
          <w:szCs w:val="22"/>
        </w:rPr>
        <w:t>dot. branży ppoż.</w:t>
      </w:r>
      <w:r w:rsidR="00771AE0" w:rsidRPr="002A0FDA">
        <w:rPr>
          <w:rFonts w:ascii="Arial Narrow" w:hAnsi="Arial Narrow"/>
          <w:sz w:val="22"/>
          <w:szCs w:val="22"/>
        </w:rPr>
        <w:t>,</w:t>
      </w:r>
      <w:r w:rsidR="000336C5" w:rsidRPr="002A0FDA">
        <w:rPr>
          <w:rFonts w:ascii="Arial Narrow" w:hAnsi="Arial Narrow"/>
          <w:sz w:val="22"/>
          <w:szCs w:val="22"/>
        </w:rPr>
        <w:t xml:space="preserve"> które należy wykonać i uwzględnić </w:t>
      </w:r>
      <w:r w:rsidR="00F26222" w:rsidRPr="002A0FDA">
        <w:rPr>
          <w:rFonts w:ascii="Arial Narrow" w:hAnsi="Arial Narrow"/>
          <w:sz w:val="22"/>
          <w:szCs w:val="22"/>
        </w:rPr>
        <w:t>przez</w:t>
      </w:r>
      <w:r w:rsidR="000336C5" w:rsidRPr="002A0FDA">
        <w:rPr>
          <w:rFonts w:ascii="Arial Narrow" w:hAnsi="Arial Narrow"/>
          <w:sz w:val="22"/>
          <w:szCs w:val="22"/>
        </w:rPr>
        <w:t xml:space="preserve"> </w:t>
      </w:r>
      <w:r w:rsidR="00255FCE" w:rsidRPr="002A0FDA">
        <w:rPr>
          <w:rFonts w:ascii="Arial Narrow" w:hAnsi="Arial Narrow"/>
          <w:sz w:val="22"/>
          <w:szCs w:val="22"/>
        </w:rPr>
        <w:t>Wykonawc</w:t>
      </w:r>
      <w:r w:rsidR="00F26222" w:rsidRPr="002A0FDA">
        <w:rPr>
          <w:rFonts w:ascii="Arial Narrow" w:hAnsi="Arial Narrow"/>
          <w:sz w:val="22"/>
          <w:szCs w:val="22"/>
        </w:rPr>
        <w:t>ę przy realizacji robót budowlanych</w:t>
      </w:r>
      <w:r w:rsidR="00A37CBE" w:rsidRPr="002A0FDA">
        <w:rPr>
          <w:rFonts w:ascii="Arial Narrow" w:hAnsi="Arial Narrow"/>
          <w:sz w:val="22"/>
          <w:szCs w:val="22"/>
        </w:rPr>
        <w:t>:</w:t>
      </w:r>
    </w:p>
    <w:p w14:paraId="28866DA8" w14:textId="0BA58A79" w:rsidR="00A37CBE" w:rsidRPr="002A0FDA" w:rsidRDefault="00F26222" w:rsidP="004C3334">
      <w:pPr>
        <w:pStyle w:val="Akapitzlist"/>
        <w:numPr>
          <w:ilvl w:val="0"/>
          <w:numId w:val="22"/>
        </w:numPr>
        <w:spacing w:after="0" w:line="240" w:lineRule="auto"/>
        <w:ind w:left="709" w:hanging="284"/>
        <w:jc w:val="both"/>
        <w:rPr>
          <w:rFonts w:ascii="Arial Narrow" w:eastAsia="Times New Roman" w:hAnsi="Arial Narrow" w:cs="Tahoma"/>
        </w:rPr>
      </w:pPr>
      <w:r w:rsidRPr="002A0FDA">
        <w:rPr>
          <w:rFonts w:ascii="Arial Narrow" w:eastAsia="Times New Roman" w:hAnsi="Arial Narrow" w:cs="Tahoma"/>
        </w:rPr>
        <w:t>konieczność</w:t>
      </w:r>
      <w:r w:rsidR="00A37CBE" w:rsidRPr="002A0FDA">
        <w:rPr>
          <w:rFonts w:ascii="Arial Narrow" w:eastAsia="Times New Roman" w:hAnsi="Arial Narrow" w:cs="Tahoma"/>
        </w:rPr>
        <w:t xml:space="preserve"> zapoznania się wszystkich pracowników z Instrukcją Bezpieczeństwa Pożarowego</w:t>
      </w:r>
      <w:r w:rsidRPr="002A0FDA">
        <w:rPr>
          <w:rFonts w:ascii="Arial Narrow" w:eastAsia="Times New Roman" w:hAnsi="Arial Narrow" w:cs="Tahoma"/>
        </w:rPr>
        <w:t xml:space="preserve"> obowiązującą w </w:t>
      </w:r>
      <w:r w:rsidR="001300F0" w:rsidRPr="002A0FDA">
        <w:rPr>
          <w:rFonts w:ascii="Arial Narrow" w:eastAsia="Times New Roman" w:hAnsi="Arial Narrow" w:cs="Tahoma"/>
        </w:rPr>
        <w:t xml:space="preserve">Europejskim Centrum Muzyki Krzysztofa Pendereckiego w Lusławicach. </w:t>
      </w:r>
    </w:p>
    <w:p w14:paraId="48298D70" w14:textId="77777777" w:rsidR="002A0FDA" w:rsidRPr="002A0FDA" w:rsidRDefault="00A37CBE" w:rsidP="004C3334">
      <w:pPr>
        <w:pStyle w:val="Akapitzlist"/>
        <w:numPr>
          <w:ilvl w:val="0"/>
          <w:numId w:val="22"/>
        </w:numPr>
        <w:spacing w:after="0" w:line="240" w:lineRule="auto"/>
        <w:ind w:left="709" w:hanging="284"/>
        <w:jc w:val="both"/>
        <w:rPr>
          <w:rFonts w:ascii="Arial Narrow" w:eastAsia="Times New Roman" w:hAnsi="Arial Narrow" w:cs="Tahoma"/>
        </w:rPr>
      </w:pPr>
      <w:r w:rsidRPr="002A0FDA">
        <w:rPr>
          <w:rFonts w:ascii="Arial Narrow" w:eastAsia="Times New Roman" w:hAnsi="Arial Narrow" w:cs="Tahoma"/>
        </w:rPr>
        <w:t xml:space="preserve">konieczność zapewnienia drożności dróg ewakuacyjnych oraz dostępności do podręcznego sprzętu gaśniczego (gaśnice, hydranty wewnętrzne) </w:t>
      </w:r>
    </w:p>
    <w:p w14:paraId="7D23DF7F" w14:textId="04D92044" w:rsidR="002A0FDA" w:rsidRPr="00B07C9A" w:rsidRDefault="007B4D92" w:rsidP="004C333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eastAsia="Times New Roman" w:hAnsi="Arial Narrow" w:cs="Tahoma"/>
        </w:rPr>
      </w:pPr>
      <w:r w:rsidRPr="002A0FDA">
        <w:rPr>
          <w:rFonts w:ascii="Arial Narrow" w:hAnsi="Arial Narrow"/>
        </w:rPr>
        <w:t xml:space="preserve">Zamawiający dopuszcza możliwość wykonywania prac na obiekcie w dni robocze </w:t>
      </w:r>
      <w:r w:rsidR="00844624" w:rsidRPr="002A0FDA">
        <w:rPr>
          <w:rFonts w:ascii="Arial Narrow" w:hAnsi="Arial Narrow"/>
        </w:rPr>
        <w:t xml:space="preserve">od </w:t>
      </w:r>
      <w:r w:rsidRPr="002A0FDA">
        <w:rPr>
          <w:rFonts w:ascii="Arial Narrow" w:hAnsi="Arial Narrow"/>
        </w:rPr>
        <w:t>godzin</w:t>
      </w:r>
      <w:r w:rsidR="00844624" w:rsidRPr="002A0FDA">
        <w:rPr>
          <w:rFonts w:ascii="Arial Narrow" w:hAnsi="Arial Narrow"/>
        </w:rPr>
        <w:t xml:space="preserve">y </w:t>
      </w:r>
      <w:bookmarkStart w:id="0" w:name="_GoBack"/>
      <w:bookmarkEnd w:id="0"/>
      <w:r w:rsidR="00844624" w:rsidRPr="00BF5CAE">
        <w:rPr>
          <w:rFonts w:ascii="Arial Narrow" w:hAnsi="Arial Narrow"/>
        </w:rPr>
        <w:t>6</w:t>
      </w:r>
      <w:r w:rsidR="00844624" w:rsidRPr="00BF5CAE">
        <w:rPr>
          <w:rFonts w:ascii="Arial Narrow" w:hAnsi="Arial Narrow"/>
          <w:vertAlign w:val="superscript"/>
        </w:rPr>
        <w:t>30</w:t>
      </w:r>
      <w:r w:rsidR="00844624" w:rsidRPr="00BF5CAE">
        <w:rPr>
          <w:rFonts w:ascii="Arial Narrow" w:hAnsi="Arial Narrow"/>
        </w:rPr>
        <w:t xml:space="preserve"> do 20</w:t>
      </w:r>
      <w:r w:rsidR="00844624" w:rsidRPr="00BF5CAE">
        <w:rPr>
          <w:rFonts w:ascii="Arial Narrow" w:hAnsi="Arial Narrow"/>
          <w:vertAlign w:val="superscript"/>
        </w:rPr>
        <w:t>00</w:t>
      </w:r>
      <w:r w:rsidRPr="00BF5CAE">
        <w:rPr>
          <w:rFonts w:ascii="Arial Narrow" w:hAnsi="Arial Narrow"/>
        </w:rPr>
        <w:t>.</w:t>
      </w:r>
    </w:p>
    <w:p w14:paraId="18B78B3A" w14:textId="7C4F23D9" w:rsidR="00B07C9A" w:rsidRPr="00B07C9A" w:rsidRDefault="00B07C9A" w:rsidP="004C333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r w:rsidRPr="00B07C9A">
        <w:rPr>
          <w:rFonts w:ascii="Arial Narrow" w:hAnsi="Arial Narrow"/>
        </w:rPr>
        <w:t xml:space="preserve">Zamawiający zastrzega możliwość wykonywania przez Wykonawcę prac uciążliwych (hałaśliwych) powodujących zakłócenia pracy Europejskiego Centrum Muzyki Krzysztofa Pendereckiego – tylko </w:t>
      </w:r>
      <w:r w:rsidRPr="00B07C9A">
        <w:rPr>
          <w:rFonts w:ascii="Arial Narrow" w:hAnsi="Arial Narrow"/>
        </w:rPr>
        <w:br/>
        <w:t xml:space="preserve">w ustalonych godzinach. </w:t>
      </w:r>
    </w:p>
    <w:p w14:paraId="6441F4DC" w14:textId="77777777" w:rsidR="002A0FDA" w:rsidRPr="002A0FDA" w:rsidRDefault="007B4D92" w:rsidP="004C333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eastAsia="Times New Roman" w:hAnsi="Arial Narrow" w:cs="Tahoma"/>
        </w:rPr>
      </w:pPr>
      <w:r w:rsidRPr="002A0FDA">
        <w:rPr>
          <w:rFonts w:ascii="Arial Narrow" w:hAnsi="Arial Narrow"/>
        </w:rPr>
        <w:t>Wszystkie zastosowane do budowy materiały i wyroby budowlane winny być dopuszczone do stosowania w budownictwie ze szczególnym uwzględnieniem obiektów użyteczności publicznej w</w:t>
      </w:r>
      <w:r w:rsidR="00131115" w:rsidRPr="002A0FDA">
        <w:rPr>
          <w:rFonts w:ascii="Arial Narrow" w:hAnsi="Arial Narrow"/>
        </w:rPr>
        <w:t xml:space="preserve"> tym obiektów służby zdrowia</w:t>
      </w:r>
      <w:r w:rsidR="00EC33F9" w:rsidRPr="002A0FDA">
        <w:rPr>
          <w:rFonts w:ascii="Arial Narrow" w:hAnsi="Arial Narrow"/>
        </w:rPr>
        <w:t xml:space="preserve"> i posiadać stosowne atesty.</w:t>
      </w:r>
    </w:p>
    <w:p w14:paraId="515B8126" w14:textId="13678CF2" w:rsidR="002A0FDA" w:rsidRPr="002A0FDA" w:rsidRDefault="00D34329" w:rsidP="004C333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eastAsia="Times New Roman" w:hAnsi="Arial Narrow" w:cs="Tahoma"/>
        </w:rPr>
      </w:pPr>
      <w:r w:rsidRPr="002A0FDA">
        <w:rPr>
          <w:rFonts w:ascii="Arial Narrow" w:hAnsi="Arial Narrow"/>
        </w:rPr>
        <w:t>Inwestycję</w:t>
      </w:r>
      <w:r w:rsidR="007B4D92" w:rsidRPr="002A0FDA">
        <w:rPr>
          <w:rFonts w:ascii="Arial Narrow" w:hAnsi="Arial Narrow"/>
        </w:rPr>
        <w:t xml:space="preserve"> należy zrealizować zgodnie z obowiązującymi przepisami, normami, a zwłaszcza zgodności</w:t>
      </w:r>
      <w:r w:rsidR="00051085">
        <w:rPr>
          <w:rFonts w:ascii="Arial Narrow" w:hAnsi="Arial Narrow"/>
        </w:rPr>
        <w:t xml:space="preserve"> </w:t>
      </w:r>
      <w:r w:rsidR="007B4D92" w:rsidRPr="002A0FDA">
        <w:rPr>
          <w:rFonts w:ascii="Arial Narrow" w:hAnsi="Arial Narrow"/>
        </w:rPr>
        <w:t>z</w:t>
      </w:r>
      <w:r w:rsidR="00051085">
        <w:rPr>
          <w:rFonts w:ascii="Arial Narrow" w:hAnsi="Arial Narrow"/>
        </w:rPr>
        <w:t xml:space="preserve"> </w:t>
      </w:r>
      <w:r w:rsidR="007B4D92" w:rsidRPr="002A0FDA">
        <w:rPr>
          <w:rFonts w:ascii="Arial Narrow" w:hAnsi="Arial Narrow"/>
        </w:rPr>
        <w:t>obowiązującymi przepisami BHP,</w:t>
      </w:r>
      <w:r w:rsidRPr="002A0FDA">
        <w:rPr>
          <w:rFonts w:ascii="Arial Narrow" w:hAnsi="Arial Narrow"/>
        </w:rPr>
        <w:t xml:space="preserve"> ochrony ppoż. oraz sanitarnymi i </w:t>
      </w:r>
      <w:r w:rsidR="007B4D92" w:rsidRPr="002A0FDA">
        <w:rPr>
          <w:rFonts w:ascii="Arial Narrow" w:hAnsi="Arial Narrow"/>
        </w:rPr>
        <w:t>wykonać w sposób umożliwiający korzystanie z ni</w:t>
      </w:r>
      <w:r w:rsidR="0009436A" w:rsidRPr="002A0FDA">
        <w:rPr>
          <w:rFonts w:ascii="Arial Narrow" w:hAnsi="Arial Narrow"/>
        </w:rPr>
        <w:t xml:space="preserve">ej zgodnie z przeznaczeniem </w:t>
      </w:r>
      <w:r w:rsidR="007B4D92" w:rsidRPr="002A0FDA">
        <w:rPr>
          <w:rFonts w:ascii="Arial Narrow" w:hAnsi="Arial Narrow"/>
        </w:rPr>
        <w:t xml:space="preserve"> i wymaganiami Zamawiającego.</w:t>
      </w:r>
    </w:p>
    <w:p w14:paraId="3E7677DB" w14:textId="77777777" w:rsidR="002A0FDA" w:rsidRPr="002A0FDA" w:rsidRDefault="007B4D92" w:rsidP="004C333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eastAsia="Times New Roman" w:hAnsi="Arial Narrow" w:cs="Tahoma"/>
        </w:rPr>
      </w:pPr>
      <w:r w:rsidRPr="002A0FDA">
        <w:rPr>
          <w:rFonts w:ascii="Arial Narrow" w:hAnsi="Arial Narrow"/>
        </w:rPr>
        <w:t>W toku prowadzenia robót należy zapewnić bezkolizyjną pracę mediów zasilających, wszelkie przepięcia winny być uzgadniane i zgłaszane z odpowiednim wyprzedzeniem Zamawiającemu.</w:t>
      </w:r>
    </w:p>
    <w:p w14:paraId="61E0D95C" w14:textId="77777777" w:rsidR="002A0FDA" w:rsidRPr="002A0FDA" w:rsidRDefault="007B4D92" w:rsidP="004C333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eastAsia="Times New Roman" w:hAnsi="Arial Narrow" w:cs="Tahoma"/>
        </w:rPr>
      </w:pPr>
      <w:r w:rsidRPr="002A0FDA">
        <w:rPr>
          <w:rFonts w:ascii="Arial Narrow" w:hAnsi="Arial Narrow"/>
        </w:rPr>
        <w:t>Zamawiający na etapie realizacji in</w:t>
      </w:r>
      <w:r w:rsidR="003630EA" w:rsidRPr="002A0FDA">
        <w:rPr>
          <w:rFonts w:ascii="Arial Narrow" w:hAnsi="Arial Narrow"/>
        </w:rPr>
        <w:t xml:space="preserve">westycji przewiduje spotkania </w:t>
      </w:r>
      <w:r w:rsidR="00C564E9" w:rsidRPr="002A0FDA">
        <w:rPr>
          <w:rFonts w:ascii="Arial Narrow" w:hAnsi="Arial Narrow"/>
        </w:rPr>
        <w:t>robocze</w:t>
      </w:r>
      <w:r w:rsidR="003630EA" w:rsidRPr="002A0FDA">
        <w:rPr>
          <w:rFonts w:ascii="Arial Narrow" w:hAnsi="Arial Narrow"/>
        </w:rPr>
        <w:t xml:space="preserve"> </w:t>
      </w:r>
      <w:r w:rsidRPr="002A0FDA">
        <w:rPr>
          <w:rFonts w:ascii="Arial Narrow" w:hAnsi="Arial Narrow"/>
        </w:rPr>
        <w:t>z udziałem</w:t>
      </w:r>
      <w:r w:rsidR="003630EA" w:rsidRPr="002A0FDA">
        <w:rPr>
          <w:rFonts w:ascii="Arial Narrow" w:hAnsi="Arial Narrow"/>
        </w:rPr>
        <w:t xml:space="preserve">, Wykonawcy robót, </w:t>
      </w:r>
      <w:r w:rsidR="00F32F99" w:rsidRPr="002A0FDA">
        <w:rPr>
          <w:rFonts w:ascii="Arial Narrow" w:hAnsi="Arial Narrow"/>
        </w:rPr>
        <w:t>Inspektora Nadzoru</w:t>
      </w:r>
      <w:r w:rsidR="003630EA" w:rsidRPr="002A0FDA">
        <w:rPr>
          <w:rFonts w:ascii="Arial Narrow" w:hAnsi="Arial Narrow"/>
        </w:rPr>
        <w:t xml:space="preserve"> i Zamawiającego, na których będzie dokonywany przegląd i stopień zaawansowania prac, </w:t>
      </w:r>
      <w:r w:rsidR="00DE68B6" w:rsidRPr="002A0FDA">
        <w:rPr>
          <w:rFonts w:ascii="Arial Narrow" w:hAnsi="Arial Narrow"/>
        </w:rPr>
        <w:t>zakończone notatką słu</w:t>
      </w:r>
      <w:r w:rsidR="00915496" w:rsidRPr="002A0FDA">
        <w:rPr>
          <w:rFonts w:ascii="Arial Narrow" w:hAnsi="Arial Narrow"/>
        </w:rPr>
        <w:t>ż</w:t>
      </w:r>
      <w:r w:rsidR="00DE68B6" w:rsidRPr="002A0FDA">
        <w:rPr>
          <w:rFonts w:ascii="Arial Narrow" w:hAnsi="Arial Narrow"/>
        </w:rPr>
        <w:t>bową</w:t>
      </w:r>
      <w:r w:rsidR="00C20982" w:rsidRPr="002A0FDA">
        <w:rPr>
          <w:rFonts w:ascii="Arial Narrow" w:hAnsi="Arial Narrow"/>
        </w:rPr>
        <w:t xml:space="preserve">. </w:t>
      </w:r>
      <w:r w:rsidR="00687282" w:rsidRPr="002A0FDA">
        <w:rPr>
          <w:rFonts w:ascii="Arial Narrow" w:hAnsi="Arial Narrow"/>
        </w:rPr>
        <w:t xml:space="preserve"> </w:t>
      </w:r>
    </w:p>
    <w:p w14:paraId="09FF7F3C" w14:textId="77777777" w:rsidR="000C201A" w:rsidRPr="002A0FDA" w:rsidRDefault="000C201A" w:rsidP="004C333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eastAsia="Times New Roman" w:hAnsi="Arial Narrow" w:cs="Tahoma"/>
        </w:rPr>
      </w:pPr>
      <w:r w:rsidRPr="002A0FDA">
        <w:rPr>
          <w:rFonts w:ascii="Arial Narrow" w:hAnsi="Arial Narrow"/>
        </w:rPr>
        <w:t>Zamawiający</w:t>
      </w:r>
      <w:r w:rsidR="00BD6D93" w:rsidRPr="002A0FDA">
        <w:rPr>
          <w:rFonts w:ascii="Arial Narrow" w:hAnsi="Arial Narrow"/>
        </w:rPr>
        <w:t xml:space="preserve"> na podstawie art. 29 ust. 3a ustawy PZP wymaga zatrudnienia </w:t>
      </w:r>
      <w:r w:rsidR="00AD1341" w:rsidRPr="002A0FDA">
        <w:rPr>
          <w:rFonts w:ascii="Arial Narrow" w:hAnsi="Arial Narrow"/>
        </w:rPr>
        <w:t xml:space="preserve">pracowników </w:t>
      </w:r>
      <w:r w:rsidR="00BD6D93" w:rsidRPr="002A0FDA">
        <w:rPr>
          <w:rFonts w:ascii="Arial Narrow" w:hAnsi="Arial Narrow"/>
        </w:rPr>
        <w:t>przez Wykonawcę lub Podwykon</w:t>
      </w:r>
      <w:r w:rsidR="00AD1341" w:rsidRPr="002A0FDA">
        <w:rPr>
          <w:rFonts w:ascii="Arial Narrow" w:hAnsi="Arial Narrow"/>
        </w:rPr>
        <w:t xml:space="preserve">awcę na podstawie umowy o pracę. Szczegółowy zakres czynności które powinny być wykonywane w trakcie realizacji zamówienia  </w:t>
      </w:r>
      <w:r w:rsidR="00672944" w:rsidRPr="002A0FDA">
        <w:rPr>
          <w:rFonts w:ascii="Arial Narrow" w:hAnsi="Arial Narrow"/>
        </w:rPr>
        <w:t xml:space="preserve">został </w:t>
      </w:r>
      <w:r w:rsidR="00AD1341" w:rsidRPr="002A0FDA">
        <w:rPr>
          <w:rFonts w:ascii="Arial Narrow" w:hAnsi="Arial Narrow"/>
        </w:rPr>
        <w:t xml:space="preserve">opisany </w:t>
      </w:r>
      <w:r w:rsidR="00A37CBE" w:rsidRPr="002A0FDA">
        <w:rPr>
          <w:rFonts w:ascii="Arial Narrow" w:hAnsi="Arial Narrow"/>
        </w:rPr>
        <w:t>poniżej:</w:t>
      </w:r>
    </w:p>
    <w:p w14:paraId="29C0C7FC" w14:textId="77777777" w:rsidR="00A37CBE" w:rsidRPr="002A0FDA" w:rsidRDefault="00A37CBE" w:rsidP="004C3334">
      <w:pPr>
        <w:pStyle w:val="Default"/>
        <w:ind w:left="426"/>
        <w:jc w:val="both"/>
        <w:rPr>
          <w:rFonts w:ascii="Arial Narrow" w:hAnsi="Arial Narrow" w:cs="Tahoma"/>
          <w:sz w:val="22"/>
          <w:szCs w:val="22"/>
        </w:rPr>
      </w:pPr>
      <w:r w:rsidRPr="002A0FDA">
        <w:rPr>
          <w:rFonts w:ascii="Arial Narrow" w:hAnsi="Arial Narrow" w:cs="Tahoma"/>
          <w:bCs/>
          <w:color w:val="auto"/>
          <w:sz w:val="22"/>
          <w:szCs w:val="22"/>
        </w:rPr>
        <w:lastRenderedPageBreak/>
        <w:t xml:space="preserve">Zakres czynności, które winny być wykonywane w trakcie realizacji zamówienia w myśl art. 29 ust. 3a ustawy, przez osoby zatrudnione </w:t>
      </w:r>
      <w:r w:rsidRPr="002A0FDA">
        <w:rPr>
          <w:rFonts w:ascii="Arial Narrow" w:hAnsi="Arial Narrow" w:cs="Tahoma"/>
          <w:color w:val="auto"/>
          <w:sz w:val="22"/>
          <w:szCs w:val="22"/>
        </w:rPr>
        <w:t xml:space="preserve">przez Wykonawcę lub Podwykonawcę w ramach </w:t>
      </w:r>
      <w:r w:rsidRPr="002A0FDA">
        <w:rPr>
          <w:rFonts w:ascii="Arial Narrow" w:hAnsi="Arial Narrow" w:cs="Tahoma"/>
          <w:bCs/>
          <w:color w:val="auto"/>
          <w:sz w:val="22"/>
          <w:szCs w:val="22"/>
        </w:rPr>
        <w:t>umów o pracę -</w:t>
      </w:r>
      <w:r w:rsidRPr="002A0FDA">
        <w:rPr>
          <w:rFonts w:ascii="Arial Narrow" w:hAnsi="Arial Narrow" w:cs="Tahoma"/>
          <w:color w:val="auto"/>
          <w:sz w:val="22"/>
          <w:szCs w:val="22"/>
        </w:rPr>
        <w:t xml:space="preserve"> </w:t>
      </w:r>
      <w:r w:rsidRPr="002A0FDA">
        <w:rPr>
          <w:rFonts w:ascii="Arial Narrow" w:hAnsi="Arial Narrow" w:cs="Tahoma"/>
          <w:bCs/>
          <w:color w:val="auto"/>
          <w:sz w:val="22"/>
          <w:szCs w:val="22"/>
        </w:rPr>
        <w:t xml:space="preserve">z wyłączeniem czynności realizowanych przez osoby wykonujące samodzielne funkcje techniczne w budownictwie (kierujących budową lub innymi robotami budowlanymi, osób świadczących pracę na zasadzie samozatrudnienia oraz pracowników administracyjnych), </w:t>
      </w:r>
    </w:p>
    <w:p w14:paraId="63C4E84F" w14:textId="77777777" w:rsidR="00A37CBE" w:rsidRPr="002A0FDA" w:rsidRDefault="00A37CBE" w:rsidP="004C3334">
      <w:pPr>
        <w:spacing w:after="0" w:line="240" w:lineRule="auto"/>
        <w:ind w:left="426"/>
        <w:jc w:val="both"/>
        <w:rPr>
          <w:rFonts w:ascii="Arial Narrow" w:hAnsi="Arial Narrow" w:cs="Tahoma"/>
        </w:rPr>
      </w:pPr>
      <w:r w:rsidRPr="002A0FDA">
        <w:rPr>
          <w:rFonts w:ascii="Arial Narrow" w:hAnsi="Arial Narrow" w:cs="Tahoma"/>
        </w:rPr>
        <w:t xml:space="preserve">Powyższy </w:t>
      </w:r>
      <w:r w:rsidRPr="002A0FDA">
        <w:rPr>
          <w:rFonts w:ascii="Arial Narrow" w:hAnsi="Arial Narrow" w:cs="Tahoma"/>
          <w:bCs/>
        </w:rPr>
        <w:t xml:space="preserve">wymóg nie obowiązuje </w:t>
      </w:r>
      <w:r w:rsidRPr="002A0FDA">
        <w:rPr>
          <w:rFonts w:ascii="Arial Narrow" w:hAnsi="Arial Narrow" w:cs="Tahoma"/>
        </w:rPr>
        <w:t xml:space="preserve">w przypadku, gdy ww. </w:t>
      </w:r>
      <w:r w:rsidRPr="002A0FDA">
        <w:rPr>
          <w:rFonts w:ascii="Arial Narrow" w:hAnsi="Arial Narrow" w:cs="Tahoma"/>
          <w:bCs/>
        </w:rPr>
        <w:t>czynności zostaną powierzone osobom fizycznym prowadzącym działalność gospodarczą</w:t>
      </w:r>
      <w:r w:rsidRPr="002A0FDA">
        <w:rPr>
          <w:rFonts w:ascii="Arial Narrow" w:hAnsi="Arial Narrow" w:cs="Tahoma"/>
        </w:rPr>
        <w:t>, które ww. czynności będą wykonywać osobiście na podstawie łączącego je z Wykonawcą lub Podwykonawcą stosunku cywilnoprawnego.</w:t>
      </w:r>
    </w:p>
    <w:p w14:paraId="14110FC5" w14:textId="77777777" w:rsidR="002A0FDA" w:rsidRPr="002A0FDA" w:rsidRDefault="00A37CBE" w:rsidP="004C3334">
      <w:pPr>
        <w:spacing w:after="0" w:line="240" w:lineRule="auto"/>
        <w:ind w:left="426"/>
        <w:jc w:val="both"/>
        <w:rPr>
          <w:rFonts w:ascii="Arial Narrow" w:hAnsi="Arial Narrow" w:cs="Tahoma"/>
        </w:rPr>
      </w:pPr>
      <w:r w:rsidRPr="002A0FDA">
        <w:rPr>
          <w:rFonts w:ascii="Arial Narrow" w:hAnsi="Arial Narrow" w:cs="Tahoma"/>
        </w:rPr>
        <w:t xml:space="preserve">Zamawiający </w:t>
      </w:r>
      <w:r w:rsidRPr="002A0FDA">
        <w:rPr>
          <w:rFonts w:ascii="Arial Narrow" w:hAnsi="Arial Narrow" w:cs="Tahoma"/>
          <w:bCs/>
        </w:rPr>
        <w:t>nie narzuca wymiaru etatu na jaki ma lub mają być zatrudnione (osoba lub osoby) wykonujące ww. czynności</w:t>
      </w:r>
      <w:r w:rsidRPr="002A0FDA">
        <w:rPr>
          <w:rFonts w:ascii="Arial Narrow" w:hAnsi="Arial Narrow" w:cs="Tahoma"/>
        </w:rPr>
        <w:t>.</w:t>
      </w:r>
    </w:p>
    <w:p w14:paraId="6D96AFB6" w14:textId="77777777" w:rsidR="00ED6BD2" w:rsidRPr="00B07C9A" w:rsidRDefault="00A37CBE" w:rsidP="004C3334">
      <w:pPr>
        <w:spacing w:after="0" w:line="240" w:lineRule="auto"/>
        <w:ind w:left="426"/>
        <w:jc w:val="both"/>
        <w:rPr>
          <w:rFonts w:ascii="Arial Narrow" w:hAnsi="Arial Narrow" w:cs="Tahoma"/>
        </w:rPr>
      </w:pPr>
      <w:r w:rsidRPr="002A0FDA">
        <w:rPr>
          <w:rFonts w:ascii="Arial Narrow" w:hAnsi="Arial Narrow" w:cs="Tahoma"/>
        </w:rPr>
        <w:t>Wskazany powyżej wymóg dotyczy również Podwykonawców. Podwykonawca, o którym mowa w art.</w:t>
      </w:r>
      <w:r w:rsidR="00EF1FD5" w:rsidRPr="002A0FDA">
        <w:rPr>
          <w:rFonts w:ascii="Arial Narrow" w:hAnsi="Arial Narrow" w:cs="Tahoma"/>
        </w:rPr>
        <w:t xml:space="preserve"> </w:t>
      </w:r>
      <w:r w:rsidRPr="002A0FDA">
        <w:rPr>
          <w:rFonts w:ascii="Arial Narrow" w:hAnsi="Arial Narrow" w:cs="Tahoma"/>
        </w:rPr>
        <w:t xml:space="preserve">29 ust. 3a ustawy Pzp, winien być rozumiany jako podmiot, z którym zawarto umowę o podwykonawstwo zdefiniowaną w art. 2 pkt 9b) ustawy Pzp. Pod pojęciem umowy o podwykonawstwo rozumie się umowę w formie pisemnej o charakterze odpłatnym, </w:t>
      </w:r>
      <w:r w:rsidRPr="00B07C9A">
        <w:rPr>
          <w:rFonts w:ascii="Arial Narrow" w:hAnsi="Arial Narrow" w:cs="Tahoma"/>
        </w:rPr>
        <w:t xml:space="preserve">której przedmiotem są usługi, dostawy lub roboty budowlane stanowiące część zamówienia publicznego, zawartą między wybranym przez Zamawiającego Wykonawcą a innym podmiotem (Podwykonawcą), a </w:t>
      </w:r>
      <w:r w:rsidRPr="00B07C9A">
        <w:rPr>
          <w:rFonts w:ascii="Arial Narrow" w:hAnsi="Arial Narrow" w:cs="Tahoma"/>
          <w:bCs/>
        </w:rPr>
        <w:t xml:space="preserve">w przypadku zamówień publicznych na roboty budowlane także między podwykonawcą a dalszym podwykonawcą lub między dalszymi podwykonawcami </w:t>
      </w:r>
      <w:r w:rsidRPr="00B07C9A">
        <w:rPr>
          <w:rFonts w:ascii="Arial Narrow" w:hAnsi="Arial Narrow" w:cs="Tahoma"/>
        </w:rPr>
        <w:t>(art. 2 pkt 9b) ustawy Pzp).</w:t>
      </w:r>
    </w:p>
    <w:p w14:paraId="48DFCD55" w14:textId="77777777" w:rsidR="00ED6BD2" w:rsidRPr="00B07C9A" w:rsidRDefault="00ED6BD2" w:rsidP="004C3334">
      <w:pPr>
        <w:pStyle w:val="Nagwek2"/>
        <w:numPr>
          <w:ilvl w:val="0"/>
          <w:numId w:val="35"/>
        </w:numPr>
        <w:rPr>
          <w:rFonts w:ascii="Arial Narrow" w:hAnsi="Arial Narrow"/>
          <w:sz w:val="22"/>
          <w:szCs w:val="22"/>
        </w:rPr>
      </w:pPr>
      <w:r w:rsidRPr="00B07C9A">
        <w:rPr>
          <w:rFonts w:ascii="Arial Narrow" w:hAnsi="Arial Narrow"/>
          <w:sz w:val="22"/>
          <w:szCs w:val="22"/>
        </w:rPr>
        <w:t>Odbiór robót budowlanych:</w:t>
      </w:r>
    </w:p>
    <w:p w14:paraId="07764C79" w14:textId="77777777" w:rsidR="00664A5C" w:rsidRPr="00B07C9A" w:rsidRDefault="00664A5C" w:rsidP="004C3334">
      <w:pPr>
        <w:pStyle w:val="Standard"/>
        <w:numPr>
          <w:ilvl w:val="0"/>
          <w:numId w:val="39"/>
        </w:numPr>
        <w:snapToGrid w:val="0"/>
        <w:jc w:val="both"/>
        <w:rPr>
          <w:rFonts w:ascii="Arial Narrow" w:hAnsi="Arial Narrow" w:cs="Times New Roman"/>
          <w:sz w:val="22"/>
          <w:szCs w:val="22"/>
        </w:rPr>
      </w:pPr>
      <w:r w:rsidRPr="00B07C9A">
        <w:rPr>
          <w:rFonts w:ascii="Arial Narrow" w:hAnsi="Arial Narrow" w:cs="Tahoma"/>
          <w:sz w:val="22"/>
          <w:szCs w:val="22"/>
        </w:rPr>
        <w:t>Odbiory robót zanikających i ulegających zakryciu oraz opisanych w Załączniku Nr 2 do SIWZ, dokonywane będą przez Inspektora Nadzoru. Wykonawca winien zgłaszać gotowość tych odbiorów wpisem do Dziennika budowy. Odbiory robót zanikających będą dokonywane w terminie 2 dni roboczych, licząc od daty zgłoszenia do odbioru.</w:t>
      </w:r>
    </w:p>
    <w:p w14:paraId="60606DD6" w14:textId="77777777" w:rsidR="00664A5C" w:rsidRPr="00B07C9A" w:rsidRDefault="00664A5C" w:rsidP="004C3334">
      <w:pPr>
        <w:pStyle w:val="Standard"/>
        <w:numPr>
          <w:ilvl w:val="0"/>
          <w:numId w:val="39"/>
        </w:numPr>
        <w:snapToGrid w:val="0"/>
        <w:jc w:val="both"/>
        <w:rPr>
          <w:rFonts w:ascii="Arial Narrow" w:hAnsi="Arial Narrow" w:cs="Times New Roman"/>
          <w:sz w:val="22"/>
          <w:szCs w:val="22"/>
        </w:rPr>
      </w:pPr>
      <w:r w:rsidRPr="00B07C9A">
        <w:rPr>
          <w:rFonts w:ascii="Arial Narrow" w:hAnsi="Arial Narrow" w:cs="Times New Roman"/>
          <w:sz w:val="22"/>
          <w:szCs w:val="22"/>
        </w:rPr>
        <w:t xml:space="preserve">Wykonawca przyjmuje na siebie obowiązek informowania Inspektora Nadzoru o terminie odbioru robót zanikających lub ulegających zakryciu zgodnie z wytycznymi opisanymi w Załączniku Nr 2 do SWIZ. Jeżeli wykonawca nie poinformuje o tych faktach: </w:t>
      </w:r>
    </w:p>
    <w:p w14:paraId="54E9B546" w14:textId="77218984" w:rsidR="00664A5C" w:rsidRPr="00B07C9A" w:rsidRDefault="00664A5C" w:rsidP="004C3334">
      <w:pPr>
        <w:pStyle w:val="Standard"/>
        <w:numPr>
          <w:ilvl w:val="1"/>
          <w:numId w:val="39"/>
        </w:numPr>
        <w:snapToGrid w:val="0"/>
        <w:jc w:val="both"/>
        <w:rPr>
          <w:rFonts w:ascii="Arial Narrow" w:hAnsi="Arial Narrow" w:cs="Times New Roman"/>
          <w:sz w:val="22"/>
          <w:szCs w:val="22"/>
        </w:rPr>
      </w:pPr>
      <w:r w:rsidRPr="00B07C9A">
        <w:rPr>
          <w:rFonts w:ascii="Arial Narrow" w:hAnsi="Arial Narrow" w:cs="Times New Roman"/>
          <w:sz w:val="22"/>
          <w:szCs w:val="22"/>
        </w:rPr>
        <w:t>będzie zobowiązany do odkrycia robót lub wykonania otworów niezbędnych do zbadania robót,  a następnie przywrócenia do stanu pierwotnego,</w:t>
      </w:r>
    </w:p>
    <w:p w14:paraId="1C5F1A07" w14:textId="57E1B209" w:rsidR="00664A5C" w:rsidRPr="00B07C9A" w:rsidRDefault="00664A5C" w:rsidP="004C3334">
      <w:pPr>
        <w:pStyle w:val="Standard"/>
        <w:numPr>
          <w:ilvl w:val="1"/>
          <w:numId w:val="39"/>
        </w:numPr>
        <w:snapToGrid w:val="0"/>
        <w:jc w:val="both"/>
        <w:rPr>
          <w:rFonts w:ascii="Arial Narrow" w:hAnsi="Arial Narrow" w:cs="Times New Roman"/>
          <w:sz w:val="22"/>
          <w:szCs w:val="22"/>
        </w:rPr>
      </w:pPr>
      <w:r w:rsidRPr="00B07C9A">
        <w:rPr>
          <w:rFonts w:ascii="Arial Narrow" w:hAnsi="Arial Narrow" w:cs="Times New Roman"/>
          <w:sz w:val="22"/>
          <w:szCs w:val="22"/>
        </w:rPr>
        <w:t>w przypadku zniszczenia lub uszkodzenia robót – naprawienia ich lub doprowadzenia do stanu poprzedniego</w:t>
      </w:r>
    </w:p>
    <w:p w14:paraId="233669A0" w14:textId="5EB7B151" w:rsidR="00ED6BD2" w:rsidRPr="002A0FDA" w:rsidRDefault="00ED6BD2" w:rsidP="004C333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 Narrow" w:hAnsi="Arial Narrow" w:cs="Tahoma"/>
        </w:rPr>
      </w:pPr>
      <w:r w:rsidRPr="002A0FDA">
        <w:rPr>
          <w:rFonts w:ascii="Arial Narrow" w:hAnsi="Arial Narrow" w:cs="Tahoma"/>
        </w:rPr>
        <w:t xml:space="preserve">Odbiór robót </w:t>
      </w:r>
      <w:r w:rsidR="00C20982" w:rsidRPr="002A0FDA">
        <w:rPr>
          <w:rFonts w:ascii="Arial Narrow" w:hAnsi="Arial Narrow" w:cs="Tahoma"/>
        </w:rPr>
        <w:t xml:space="preserve">będzie się </w:t>
      </w:r>
      <w:r w:rsidRPr="002A0FDA">
        <w:rPr>
          <w:rFonts w:ascii="Arial Narrow" w:hAnsi="Arial Narrow" w:cs="Tahoma"/>
        </w:rPr>
        <w:t xml:space="preserve">odbywał protokolarnie. Protokół odbioru </w:t>
      </w:r>
      <w:r w:rsidR="00664A5C">
        <w:rPr>
          <w:rFonts w:ascii="Arial Narrow" w:hAnsi="Arial Narrow" w:cs="Tahoma"/>
        </w:rPr>
        <w:t>części prac</w:t>
      </w:r>
      <w:r w:rsidRPr="002A0FDA">
        <w:rPr>
          <w:rFonts w:ascii="Arial Narrow" w:hAnsi="Arial Narrow" w:cs="Tahoma"/>
        </w:rPr>
        <w:t xml:space="preserve"> zostanie przygotowany każdorazowo przez Wykonawcę w dwóch egzemplarzach po jedn</w:t>
      </w:r>
      <w:r w:rsidR="00664A5C">
        <w:rPr>
          <w:rFonts w:ascii="Arial Narrow" w:hAnsi="Arial Narrow" w:cs="Tahoma"/>
        </w:rPr>
        <w:t>ym</w:t>
      </w:r>
      <w:r w:rsidRPr="002A0FDA">
        <w:rPr>
          <w:rFonts w:ascii="Arial Narrow" w:hAnsi="Arial Narrow" w:cs="Tahoma"/>
        </w:rPr>
        <w:t xml:space="preserve"> dla każdej ze stron.</w:t>
      </w:r>
    </w:p>
    <w:p w14:paraId="797ED3A6" w14:textId="77777777" w:rsidR="002A0FDA" w:rsidRPr="002A0FDA" w:rsidRDefault="00ED6BD2" w:rsidP="004C333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 Narrow" w:hAnsi="Arial Narrow" w:cs="Tahoma"/>
        </w:rPr>
      </w:pPr>
      <w:r w:rsidRPr="002A0FDA">
        <w:rPr>
          <w:rFonts w:ascii="Arial Narrow" w:hAnsi="Arial Narrow" w:cs="Tahoma"/>
        </w:rPr>
        <w:t>Zgłoszenie odbioru robót odbywać się będzie w dni robocze w godzinie ustalonej z Inspektorem Nadzoru. Zgłoszenie odbioru robót musi zostać dokonane w formie e-mailowej na wskazany przez Zamawiającego adres na minimum 2 dni robocze przed planowanym dokonaniem odbioru robót.</w:t>
      </w:r>
    </w:p>
    <w:p w14:paraId="06A36443" w14:textId="77777777" w:rsidR="002A0FDA" w:rsidRPr="00B07C9A" w:rsidRDefault="007B4D92" w:rsidP="004C333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r w:rsidRPr="00B07C9A">
        <w:rPr>
          <w:rFonts w:ascii="Arial Narrow" w:hAnsi="Arial Narrow"/>
        </w:rPr>
        <w:t>Wykonawca zobowiązany jest do uzgadniania z Zamawiającym kolorystyki elementów wykończeniowych.</w:t>
      </w:r>
    </w:p>
    <w:p w14:paraId="454A0B72" w14:textId="280B9BCE" w:rsidR="007B4D92" w:rsidRPr="00B07C9A" w:rsidRDefault="007B4D92" w:rsidP="004C333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r w:rsidRPr="00B07C9A">
        <w:rPr>
          <w:rFonts w:ascii="Arial Narrow" w:hAnsi="Arial Narrow"/>
        </w:rPr>
        <w:t xml:space="preserve">Pracownicy Wykonawcy </w:t>
      </w:r>
      <w:r w:rsidR="00681BFC" w:rsidRPr="00B07C9A">
        <w:rPr>
          <w:rFonts w:ascii="Arial Narrow" w:hAnsi="Arial Narrow"/>
        </w:rPr>
        <w:t>powinni być ubrani</w:t>
      </w:r>
      <w:r w:rsidRPr="00B07C9A">
        <w:rPr>
          <w:rFonts w:ascii="Arial Narrow" w:hAnsi="Arial Narrow"/>
        </w:rPr>
        <w:t xml:space="preserve"> w trakcie wykonywanych p</w:t>
      </w:r>
      <w:r w:rsidR="000C65E5" w:rsidRPr="00B07C9A">
        <w:rPr>
          <w:rFonts w:ascii="Arial Narrow" w:hAnsi="Arial Narrow"/>
        </w:rPr>
        <w:t>rac na obiekcie</w:t>
      </w:r>
      <w:r w:rsidR="00B05848" w:rsidRPr="00B07C9A">
        <w:rPr>
          <w:rFonts w:ascii="Arial Narrow" w:hAnsi="Arial Narrow"/>
        </w:rPr>
        <w:t>,</w:t>
      </w:r>
      <w:r w:rsidR="000C65E5" w:rsidRPr="00B07C9A">
        <w:rPr>
          <w:rFonts w:ascii="Arial Narrow" w:hAnsi="Arial Narrow"/>
        </w:rPr>
        <w:t xml:space="preserve"> </w:t>
      </w:r>
      <w:r w:rsidR="00681BFC" w:rsidRPr="00B07C9A">
        <w:rPr>
          <w:rFonts w:ascii="Arial Narrow" w:hAnsi="Arial Narrow"/>
        </w:rPr>
        <w:t xml:space="preserve">w </w:t>
      </w:r>
      <w:r w:rsidR="00C26928" w:rsidRPr="00B07C9A">
        <w:rPr>
          <w:rFonts w:ascii="Arial Narrow" w:hAnsi="Arial Narrow"/>
        </w:rPr>
        <w:t xml:space="preserve">firmową odzież ochronną oraz mieć zapewnione środki ochrony indywidualnej w związku z </w:t>
      </w:r>
      <w:r w:rsidR="00814E8D" w:rsidRPr="00B07C9A">
        <w:rPr>
          <w:rFonts w:ascii="Arial Narrow" w:hAnsi="Arial Narrow"/>
        </w:rPr>
        <w:t xml:space="preserve">wprowadzeniem w Polsce stanu epidemii związanej z rozszerzaniem się </w:t>
      </w:r>
      <w:r w:rsidR="002A0FDA" w:rsidRPr="00B07C9A">
        <w:rPr>
          <w:rFonts w:ascii="Arial Narrow" w:hAnsi="Arial Narrow"/>
        </w:rPr>
        <w:t>pandemii COVID-19.</w:t>
      </w:r>
      <w:r w:rsidR="00D32621" w:rsidRPr="00B07C9A">
        <w:rPr>
          <w:rFonts w:ascii="Arial Narrow" w:hAnsi="Arial Narrow"/>
        </w:rPr>
        <w:t xml:space="preserve"> </w:t>
      </w:r>
    </w:p>
    <w:p w14:paraId="6065008E" w14:textId="7EDE1054" w:rsidR="00D32621" w:rsidRPr="00B07C9A" w:rsidRDefault="00D32621" w:rsidP="004C333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r w:rsidRPr="00B07C9A">
        <w:rPr>
          <w:rFonts w:ascii="Arial Narrow" w:hAnsi="Arial Narrow"/>
        </w:rPr>
        <w:t xml:space="preserve">Na Wykonawcy spoczywa obowiązek przestrzegania ogólnie obowiązujących wytycznych  i postepowania odnośnie przeciwdziałania rozprzestrzenianiu się </w:t>
      </w:r>
      <w:proofErr w:type="spellStart"/>
      <w:r w:rsidRPr="00B07C9A">
        <w:rPr>
          <w:rFonts w:ascii="Arial Narrow" w:hAnsi="Arial Narrow"/>
        </w:rPr>
        <w:t>koronowirusa</w:t>
      </w:r>
      <w:proofErr w:type="spellEnd"/>
      <w:r w:rsidRPr="00B07C9A">
        <w:rPr>
          <w:rFonts w:ascii="Arial Narrow" w:hAnsi="Arial Narrow"/>
        </w:rPr>
        <w:t xml:space="preserve"> wywołującego chorobę COVID-19 podczas realizacji</w:t>
      </w:r>
      <w:r w:rsidR="00DC0F8E">
        <w:rPr>
          <w:rFonts w:ascii="Arial Narrow" w:hAnsi="Arial Narrow"/>
        </w:rPr>
        <w:t xml:space="preserve"> zamówienia</w:t>
      </w:r>
      <w:r w:rsidRPr="00B07C9A">
        <w:rPr>
          <w:rFonts w:ascii="Arial Narrow" w:hAnsi="Arial Narrow"/>
        </w:rPr>
        <w:t>.</w:t>
      </w:r>
    </w:p>
    <w:p w14:paraId="44A5FB97" w14:textId="1710BE45" w:rsidR="00274135" w:rsidRDefault="00D32621" w:rsidP="004C333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r w:rsidRPr="00B07C9A">
        <w:rPr>
          <w:rFonts w:ascii="Arial Narrow" w:hAnsi="Arial Narrow"/>
        </w:rPr>
        <w:t xml:space="preserve">Dostęp do budynku Europejskiego Centrum Muzyki Krzysztofa Pendereckiego jest ograniczony. Wykonawca zobowiązany jest </w:t>
      </w:r>
      <w:r w:rsidR="00985C6B" w:rsidRPr="00B07C9A">
        <w:rPr>
          <w:rFonts w:ascii="Arial Narrow" w:hAnsi="Arial Narrow"/>
        </w:rPr>
        <w:t xml:space="preserve">we własnym zakresie </w:t>
      </w:r>
      <w:r w:rsidRPr="00B07C9A">
        <w:rPr>
          <w:rFonts w:ascii="Arial Narrow" w:hAnsi="Arial Narrow"/>
        </w:rPr>
        <w:t>zapewnić</w:t>
      </w:r>
      <w:r w:rsidR="00985C6B" w:rsidRPr="00B07C9A">
        <w:rPr>
          <w:rFonts w:ascii="Arial Narrow" w:hAnsi="Arial Narrow"/>
        </w:rPr>
        <w:t xml:space="preserve"> odpowiednie</w:t>
      </w:r>
      <w:r w:rsidRPr="00B07C9A">
        <w:rPr>
          <w:rFonts w:ascii="Arial Narrow" w:hAnsi="Arial Narrow"/>
        </w:rPr>
        <w:t xml:space="preserve"> </w:t>
      </w:r>
      <w:r w:rsidR="00985C6B" w:rsidRPr="00B07C9A">
        <w:rPr>
          <w:rFonts w:ascii="Arial Narrow" w:hAnsi="Arial Narrow"/>
        </w:rPr>
        <w:t>zaplecze budowy</w:t>
      </w:r>
      <w:r w:rsidR="00821E09" w:rsidRPr="00B07C9A">
        <w:rPr>
          <w:rFonts w:ascii="Arial Narrow" w:hAnsi="Arial Narrow"/>
        </w:rPr>
        <w:t>,</w:t>
      </w:r>
      <w:r w:rsidR="00985C6B" w:rsidRPr="00B07C9A">
        <w:rPr>
          <w:rFonts w:ascii="Arial Narrow" w:hAnsi="Arial Narrow"/>
        </w:rPr>
        <w:t xml:space="preserve"> w tym zaplecze sanitarne dla swoich pracowników lub podwykonawców. Miejsce posadowienia przenośnych zapleczy w tym sanitariatów, ustępów itp. musi być uzgodnione z Zamawiającym. Po zakończonych pracach miejsce po zapleczu musi być </w:t>
      </w:r>
      <w:r w:rsidR="00821E09" w:rsidRPr="00B07C9A">
        <w:rPr>
          <w:rFonts w:ascii="Arial Narrow" w:hAnsi="Arial Narrow"/>
        </w:rPr>
        <w:t xml:space="preserve">uprzątnięte oraz </w:t>
      </w:r>
      <w:r w:rsidR="00985C6B" w:rsidRPr="00B07C9A">
        <w:rPr>
          <w:rFonts w:ascii="Arial Narrow" w:hAnsi="Arial Narrow"/>
        </w:rPr>
        <w:t>doprowadzone do stanu pierwotnego</w:t>
      </w:r>
      <w:r w:rsidR="00821E09" w:rsidRPr="00B07C9A">
        <w:rPr>
          <w:rFonts w:ascii="Arial Narrow" w:hAnsi="Arial Narrow"/>
        </w:rPr>
        <w:t>.</w:t>
      </w:r>
      <w:r w:rsidR="00985C6B" w:rsidRPr="00B07C9A">
        <w:rPr>
          <w:rFonts w:ascii="Arial Narrow" w:hAnsi="Arial Narrow"/>
        </w:rPr>
        <w:t xml:space="preserve"> </w:t>
      </w:r>
    </w:p>
    <w:p w14:paraId="7860212C" w14:textId="1039B1B6" w:rsidR="005A7AC8" w:rsidRPr="00B07C9A" w:rsidRDefault="005A7AC8" w:rsidP="004C333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zobowiązany jest przedstawić Zamawiającemu plan organizacji budowy. </w:t>
      </w:r>
    </w:p>
    <w:sectPr w:rsidR="005A7AC8" w:rsidRPr="00B07C9A" w:rsidSect="007F7E56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6D49F" w14:textId="77777777" w:rsidR="00840D62" w:rsidRDefault="00840D62" w:rsidP="007622DB">
      <w:pPr>
        <w:spacing w:after="0" w:line="240" w:lineRule="auto"/>
      </w:pPr>
      <w:r>
        <w:separator/>
      </w:r>
    </w:p>
  </w:endnote>
  <w:endnote w:type="continuationSeparator" w:id="0">
    <w:p w14:paraId="7383D42F" w14:textId="77777777" w:rsidR="00840D62" w:rsidRDefault="00840D62" w:rsidP="0076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A4523" w14:textId="77777777" w:rsidR="007622DB" w:rsidRDefault="007622DB">
    <w:pPr>
      <w:pStyle w:val="Stopka"/>
      <w:jc w:val="right"/>
    </w:pPr>
  </w:p>
  <w:p w14:paraId="3B7B2270" w14:textId="77777777" w:rsidR="007622DB" w:rsidRDefault="007622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C381D" w14:textId="77777777" w:rsidR="00840D62" w:rsidRDefault="00840D62" w:rsidP="007622DB">
      <w:pPr>
        <w:spacing w:after="0" w:line="240" w:lineRule="auto"/>
      </w:pPr>
      <w:r>
        <w:separator/>
      </w:r>
    </w:p>
  </w:footnote>
  <w:footnote w:type="continuationSeparator" w:id="0">
    <w:p w14:paraId="529B7AB3" w14:textId="77777777" w:rsidR="00840D62" w:rsidRDefault="00840D62" w:rsidP="0076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50361" w14:textId="77777777" w:rsidR="00974DBE" w:rsidRPr="00AE29B9" w:rsidRDefault="00974DBE" w:rsidP="00AE29B9">
    <w:pPr>
      <w:jc w:val="center"/>
      <w:rPr>
        <w:rFonts w:ascii="Tahoma" w:hAnsi="Tahoma" w:cs="Tahoma"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5F2"/>
    <w:multiLevelType w:val="hybridMultilevel"/>
    <w:tmpl w:val="2FE61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7E64"/>
    <w:multiLevelType w:val="hybridMultilevel"/>
    <w:tmpl w:val="1CA6924E"/>
    <w:lvl w:ilvl="0" w:tplc="A3A4324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33826C5"/>
    <w:multiLevelType w:val="multilevel"/>
    <w:tmpl w:val="10E43D5C"/>
    <w:lvl w:ilvl="0">
      <w:start w:val="1"/>
      <w:numFmt w:val="decimal"/>
      <w:lvlText w:val="%1."/>
      <w:lvlJc w:val="left"/>
      <w:pPr>
        <w:ind w:left="380" w:hanging="386"/>
      </w:pPr>
      <w:rPr>
        <w:rFonts w:hint="default"/>
        <w:b w:val="0"/>
        <w:color w:val="auto"/>
        <w:sz w:val="22"/>
        <w:szCs w:val="22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36A2CC0"/>
    <w:multiLevelType w:val="hybridMultilevel"/>
    <w:tmpl w:val="032A9B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DE7409"/>
    <w:multiLevelType w:val="hybridMultilevel"/>
    <w:tmpl w:val="90E2B6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E11C85"/>
    <w:multiLevelType w:val="hybridMultilevel"/>
    <w:tmpl w:val="92567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25C31"/>
    <w:multiLevelType w:val="hybridMultilevel"/>
    <w:tmpl w:val="0FB28350"/>
    <w:lvl w:ilvl="0" w:tplc="3E36EC9E">
      <w:start w:val="1"/>
      <w:numFmt w:val="decimal"/>
      <w:pStyle w:val="Nagwek2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79D317C"/>
    <w:multiLevelType w:val="hybridMultilevel"/>
    <w:tmpl w:val="25D22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5C72BE"/>
    <w:multiLevelType w:val="hybridMultilevel"/>
    <w:tmpl w:val="E16211B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0B074294"/>
    <w:multiLevelType w:val="hybridMultilevel"/>
    <w:tmpl w:val="E2D0EDA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13AB458F"/>
    <w:multiLevelType w:val="multilevel"/>
    <w:tmpl w:val="C1567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562014D"/>
    <w:multiLevelType w:val="hybridMultilevel"/>
    <w:tmpl w:val="23CA40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5AD3CF0"/>
    <w:multiLevelType w:val="hybridMultilevel"/>
    <w:tmpl w:val="06CE53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76F36CA"/>
    <w:multiLevelType w:val="hybridMultilevel"/>
    <w:tmpl w:val="66683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65123"/>
    <w:multiLevelType w:val="hybridMultilevel"/>
    <w:tmpl w:val="C024A512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B27DB2"/>
    <w:multiLevelType w:val="hybridMultilevel"/>
    <w:tmpl w:val="D8420DB0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25A77"/>
    <w:multiLevelType w:val="hybridMultilevel"/>
    <w:tmpl w:val="B37044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643FB"/>
    <w:multiLevelType w:val="hybridMultilevel"/>
    <w:tmpl w:val="78C20EF6"/>
    <w:lvl w:ilvl="0" w:tplc="A3A432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EB2FBC"/>
    <w:multiLevelType w:val="hybridMultilevel"/>
    <w:tmpl w:val="06F06D6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1426A"/>
    <w:multiLevelType w:val="hybridMultilevel"/>
    <w:tmpl w:val="474EDC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B5B74BF"/>
    <w:multiLevelType w:val="hybridMultilevel"/>
    <w:tmpl w:val="161EBB40"/>
    <w:lvl w:ilvl="0" w:tplc="0415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860C72"/>
    <w:multiLevelType w:val="hybridMultilevel"/>
    <w:tmpl w:val="528AC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C12B22"/>
    <w:multiLevelType w:val="hybridMultilevel"/>
    <w:tmpl w:val="C0AC399A"/>
    <w:lvl w:ilvl="0" w:tplc="0415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0567F6"/>
    <w:multiLevelType w:val="hybridMultilevel"/>
    <w:tmpl w:val="19EAA06E"/>
    <w:lvl w:ilvl="0" w:tplc="0415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1E3057"/>
    <w:multiLevelType w:val="hybridMultilevel"/>
    <w:tmpl w:val="54C6CB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997454"/>
    <w:multiLevelType w:val="multilevel"/>
    <w:tmpl w:val="CBEEDECE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40AF3905"/>
    <w:multiLevelType w:val="hybridMultilevel"/>
    <w:tmpl w:val="64FEC6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1470BD"/>
    <w:multiLevelType w:val="multilevel"/>
    <w:tmpl w:val="ACCEC75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35" w:hanging="360"/>
      </w:pPr>
    </w:lvl>
    <w:lvl w:ilvl="2">
      <w:start w:val="1"/>
      <w:numFmt w:val="decimal"/>
      <w:lvlText w:val="%1.%2.%3"/>
      <w:lvlJc w:val="left"/>
      <w:pPr>
        <w:ind w:left="1470" w:hanging="720"/>
      </w:pPr>
    </w:lvl>
    <w:lvl w:ilvl="3">
      <w:start w:val="1"/>
      <w:numFmt w:val="decimal"/>
      <w:lvlText w:val="%1.%2.%3.%4"/>
      <w:lvlJc w:val="left"/>
      <w:pPr>
        <w:ind w:left="1845" w:hanging="720"/>
      </w:pPr>
    </w:lvl>
    <w:lvl w:ilvl="4">
      <w:start w:val="1"/>
      <w:numFmt w:val="decimal"/>
      <w:lvlText w:val="%1.%2.%3.%4.%5"/>
      <w:lvlJc w:val="left"/>
      <w:pPr>
        <w:ind w:left="2580" w:hanging="1080"/>
      </w:pPr>
    </w:lvl>
    <w:lvl w:ilvl="5">
      <w:start w:val="1"/>
      <w:numFmt w:val="decimal"/>
      <w:lvlText w:val="%1.%2.%3.%4.%5.%6"/>
      <w:lvlJc w:val="left"/>
      <w:pPr>
        <w:ind w:left="2955" w:hanging="1080"/>
      </w:pPr>
    </w:lvl>
    <w:lvl w:ilvl="6">
      <w:start w:val="1"/>
      <w:numFmt w:val="decimal"/>
      <w:lvlText w:val="%1.%2.%3.%4.%5.%6.%7"/>
      <w:lvlJc w:val="left"/>
      <w:pPr>
        <w:ind w:left="3690" w:hanging="1440"/>
      </w:pPr>
    </w:lvl>
    <w:lvl w:ilvl="7">
      <w:start w:val="1"/>
      <w:numFmt w:val="decimal"/>
      <w:lvlText w:val="%1.%2.%3.%4.%5.%6.%7.%8"/>
      <w:lvlJc w:val="left"/>
      <w:pPr>
        <w:ind w:left="4065" w:hanging="1440"/>
      </w:pPr>
    </w:lvl>
    <w:lvl w:ilvl="8">
      <w:start w:val="1"/>
      <w:numFmt w:val="decimal"/>
      <w:lvlText w:val="%1.%2.%3.%4.%5.%6.%7.%8.%9"/>
      <w:lvlJc w:val="left"/>
      <w:pPr>
        <w:ind w:left="4440" w:hanging="1440"/>
      </w:pPr>
    </w:lvl>
  </w:abstractNum>
  <w:abstractNum w:abstractNumId="28" w15:restartNumberingAfterBreak="0">
    <w:nsid w:val="556952A8"/>
    <w:multiLevelType w:val="hybridMultilevel"/>
    <w:tmpl w:val="9FB69A9A"/>
    <w:lvl w:ilvl="0" w:tplc="A3A432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6BB12C3"/>
    <w:multiLevelType w:val="hybridMultilevel"/>
    <w:tmpl w:val="E37481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D25320"/>
    <w:multiLevelType w:val="hybridMultilevel"/>
    <w:tmpl w:val="6AA6FA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E41602"/>
    <w:multiLevelType w:val="multilevel"/>
    <w:tmpl w:val="FFF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D3526C"/>
    <w:multiLevelType w:val="multilevel"/>
    <w:tmpl w:val="657CD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12E3D7E"/>
    <w:multiLevelType w:val="hybridMultilevel"/>
    <w:tmpl w:val="97EA61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53B5A"/>
    <w:multiLevelType w:val="hybridMultilevel"/>
    <w:tmpl w:val="76DA1CB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3FA7DA1"/>
    <w:multiLevelType w:val="hybridMultilevel"/>
    <w:tmpl w:val="C0D8922C"/>
    <w:lvl w:ilvl="0" w:tplc="0415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9A62BD"/>
    <w:multiLevelType w:val="hybridMultilevel"/>
    <w:tmpl w:val="8EB67FEC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A6B14"/>
    <w:multiLevelType w:val="hybridMultilevel"/>
    <w:tmpl w:val="434AB976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8"/>
  </w:num>
  <w:num w:numId="15">
    <w:abstractNumId w:val="19"/>
  </w:num>
  <w:num w:numId="16">
    <w:abstractNumId w:val="7"/>
  </w:num>
  <w:num w:numId="17">
    <w:abstractNumId w:val="32"/>
  </w:num>
  <w:num w:numId="18">
    <w:abstractNumId w:val="1"/>
  </w:num>
  <w:num w:numId="19">
    <w:abstractNumId w:val="17"/>
  </w:num>
  <w:num w:numId="20">
    <w:abstractNumId w:val="10"/>
  </w:num>
  <w:num w:numId="21">
    <w:abstractNumId w:val="5"/>
  </w:num>
  <w:num w:numId="22">
    <w:abstractNumId w:val="18"/>
  </w:num>
  <w:num w:numId="23">
    <w:abstractNumId w:val="36"/>
  </w:num>
  <w:num w:numId="24">
    <w:abstractNumId w:val="0"/>
  </w:num>
  <w:num w:numId="25">
    <w:abstractNumId w:val="6"/>
  </w:num>
  <w:num w:numId="26">
    <w:abstractNumId w:val="28"/>
  </w:num>
  <w:num w:numId="27">
    <w:abstractNumId w:val="14"/>
  </w:num>
  <w:num w:numId="28">
    <w:abstractNumId w:val="12"/>
  </w:num>
  <w:num w:numId="29">
    <w:abstractNumId w:val="13"/>
  </w:num>
  <w:num w:numId="30">
    <w:abstractNumId w:val="33"/>
  </w:num>
  <w:num w:numId="31">
    <w:abstractNumId w:val="24"/>
  </w:num>
  <w:num w:numId="32">
    <w:abstractNumId w:val="37"/>
  </w:num>
  <w:num w:numId="33">
    <w:abstractNumId w:val="16"/>
  </w:num>
  <w:num w:numId="34">
    <w:abstractNumId w:val="15"/>
  </w:num>
  <w:num w:numId="35">
    <w:abstractNumId w:val="2"/>
  </w:num>
  <w:num w:numId="36">
    <w:abstractNumId w:val="9"/>
  </w:num>
  <w:num w:numId="37">
    <w:abstractNumId w:val="34"/>
  </w:num>
  <w:num w:numId="38">
    <w:abstractNumId w:val="11"/>
  </w:num>
  <w:num w:numId="39">
    <w:abstractNumId w:val="21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92"/>
    <w:rsid w:val="0000465A"/>
    <w:rsid w:val="00010AE3"/>
    <w:rsid w:val="00011267"/>
    <w:rsid w:val="00011E04"/>
    <w:rsid w:val="00013C36"/>
    <w:rsid w:val="000308F2"/>
    <w:rsid w:val="000336C5"/>
    <w:rsid w:val="00035E00"/>
    <w:rsid w:val="00043A15"/>
    <w:rsid w:val="000461F7"/>
    <w:rsid w:val="00051085"/>
    <w:rsid w:val="0006133E"/>
    <w:rsid w:val="000652AA"/>
    <w:rsid w:val="000721C6"/>
    <w:rsid w:val="0007249F"/>
    <w:rsid w:val="00082299"/>
    <w:rsid w:val="0008671B"/>
    <w:rsid w:val="0009436A"/>
    <w:rsid w:val="00096B95"/>
    <w:rsid w:val="000977BF"/>
    <w:rsid w:val="000A744D"/>
    <w:rsid w:val="000C201A"/>
    <w:rsid w:val="000C2131"/>
    <w:rsid w:val="000C65E5"/>
    <w:rsid w:val="000D4898"/>
    <w:rsid w:val="000E1929"/>
    <w:rsid w:val="000E28DB"/>
    <w:rsid w:val="00103465"/>
    <w:rsid w:val="00105BCF"/>
    <w:rsid w:val="00116AD7"/>
    <w:rsid w:val="001243C2"/>
    <w:rsid w:val="00126AF7"/>
    <w:rsid w:val="001300F0"/>
    <w:rsid w:val="00131115"/>
    <w:rsid w:val="001424C4"/>
    <w:rsid w:val="001445FF"/>
    <w:rsid w:val="001516A3"/>
    <w:rsid w:val="001647B8"/>
    <w:rsid w:val="00182CC1"/>
    <w:rsid w:val="001B4DB2"/>
    <w:rsid w:val="001E67A3"/>
    <w:rsid w:val="001F6766"/>
    <w:rsid w:val="002147AC"/>
    <w:rsid w:val="00232BCF"/>
    <w:rsid w:val="00250263"/>
    <w:rsid w:val="00255FCE"/>
    <w:rsid w:val="00267D63"/>
    <w:rsid w:val="00274135"/>
    <w:rsid w:val="002813D0"/>
    <w:rsid w:val="00286A71"/>
    <w:rsid w:val="002950E2"/>
    <w:rsid w:val="002A0FDA"/>
    <w:rsid w:val="002A405F"/>
    <w:rsid w:val="002A6653"/>
    <w:rsid w:val="002B04E5"/>
    <w:rsid w:val="002B52E0"/>
    <w:rsid w:val="002B76CA"/>
    <w:rsid w:val="002B7A7C"/>
    <w:rsid w:val="002C23DF"/>
    <w:rsid w:val="002C40ED"/>
    <w:rsid w:val="002F2441"/>
    <w:rsid w:val="00323DE3"/>
    <w:rsid w:val="003240A2"/>
    <w:rsid w:val="003431DF"/>
    <w:rsid w:val="00345BC4"/>
    <w:rsid w:val="00350794"/>
    <w:rsid w:val="00353ED9"/>
    <w:rsid w:val="003630EA"/>
    <w:rsid w:val="00383C75"/>
    <w:rsid w:val="00390FED"/>
    <w:rsid w:val="0039583A"/>
    <w:rsid w:val="003B78F1"/>
    <w:rsid w:val="003D31FB"/>
    <w:rsid w:val="003E03BF"/>
    <w:rsid w:val="003E671E"/>
    <w:rsid w:val="003F2CB3"/>
    <w:rsid w:val="003F66F3"/>
    <w:rsid w:val="0040239A"/>
    <w:rsid w:val="004120AD"/>
    <w:rsid w:val="00412EE5"/>
    <w:rsid w:val="00422CB4"/>
    <w:rsid w:val="00436105"/>
    <w:rsid w:val="004658BA"/>
    <w:rsid w:val="00473AD2"/>
    <w:rsid w:val="00491EC9"/>
    <w:rsid w:val="004A3F8E"/>
    <w:rsid w:val="004A66E8"/>
    <w:rsid w:val="004B1B81"/>
    <w:rsid w:val="004C3334"/>
    <w:rsid w:val="004C5D5B"/>
    <w:rsid w:val="004C769C"/>
    <w:rsid w:val="004F161B"/>
    <w:rsid w:val="00505429"/>
    <w:rsid w:val="005102AD"/>
    <w:rsid w:val="0052023F"/>
    <w:rsid w:val="00521DD0"/>
    <w:rsid w:val="00527941"/>
    <w:rsid w:val="00543567"/>
    <w:rsid w:val="005547C0"/>
    <w:rsid w:val="00564E16"/>
    <w:rsid w:val="00584D7A"/>
    <w:rsid w:val="00585FC1"/>
    <w:rsid w:val="00587A3D"/>
    <w:rsid w:val="005A7AC8"/>
    <w:rsid w:val="005B18DD"/>
    <w:rsid w:val="005B375A"/>
    <w:rsid w:val="005C3388"/>
    <w:rsid w:val="005C3E67"/>
    <w:rsid w:val="005E1AA3"/>
    <w:rsid w:val="005E1FE8"/>
    <w:rsid w:val="005E6CEE"/>
    <w:rsid w:val="005F5035"/>
    <w:rsid w:val="005F61DD"/>
    <w:rsid w:val="005F7010"/>
    <w:rsid w:val="0061664C"/>
    <w:rsid w:val="00617257"/>
    <w:rsid w:val="00622B0E"/>
    <w:rsid w:val="006343E4"/>
    <w:rsid w:val="00664A5C"/>
    <w:rsid w:val="006720E8"/>
    <w:rsid w:val="00672944"/>
    <w:rsid w:val="00681BFC"/>
    <w:rsid w:val="006829CB"/>
    <w:rsid w:val="0068602B"/>
    <w:rsid w:val="00687282"/>
    <w:rsid w:val="006A77BE"/>
    <w:rsid w:val="006B0DED"/>
    <w:rsid w:val="006E077E"/>
    <w:rsid w:val="00721B3C"/>
    <w:rsid w:val="00727BEA"/>
    <w:rsid w:val="00754051"/>
    <w:rsid w:val="00760BAD"/>
    <w:rsid w:val="007622DB"/>
    <w:rsid w:val="0076292B"/>
    <w:rsid w:val="00771AE0"/>
    <w:rsid w:val="007A1F8D"/>
    <w:rsid w:val="007B08B2"/>
    <w:rsid w:val="007B4D92"/>
    <w:rsid w:val="007B7BE8"/>
    <w:rsid w:val="007D0C76"/>
    <w:rsid w:val="007D1B81"/>
    <w:rsid w:val="007D264C"/>
    <w:rsid w:val="007D4BD3"/>
    <w:rsid w:val="007D76A0"/>
    <w:rsid w:val="007E2DE9"/>
    <w:rsid w:val="007E3D5D"/>
    <w:rsid w:val="007F352D"/>
    <w:rsid w:val="007F798A"/>
    <w:rsid w:val="007F7E56"/>
    <w:rsid w:val="00810941"/>
    <w:rsid w:val="00814E8D"/>
    <w:rsid w:val="00820FF9"/>
    <w:rsid w:val="00821E09"/>
    <w:rsid w:val="0082245E"/>
    <w:rsid w:val="00825117"/>
    <w:rsid w:val="0082690D"/>
    <w:rsid w:val="00834A5F"/>
    <w:rsid w:val="00840D62"/>
    <w:rsid w:val="00843647"/>
    <w:rsid w:val="00844624"/>
    <w:rsid w:val="0085222D"/>
    <w:rsid w:val="00867FBD"/>
    <w:rsid w:val="00870DA0"/>
    <w:rsid w:val="00882A61"/>
    <w:rsid w:val="00884A3F"/>
    <w:rsid w:val="00892D1F"/>
    <w:rsid w:val="008967DA"/>
    <w:rsid w:val="008A3307"/>
    <w:rsid w:val="008C0FA3"/>
    <w:rsid w:val="008C728B"/>
    <w:rsid w:val="00915496"/>
    <w:rsid w:val="00924B5D"/>
    <w:rsid w:val="00927043"/>
    <w:rsid w:val="009438B9"/>
    <w:rsid w:val="00945637"/>
    <w:rsid w:val="0095471D"/>
    <w:rsid w:val="00967147"/>
    <w:rsid w:val="00971CBB"/>
    <w:rsid w:val="00974DBE"/>
    <w:rsid w:val="0097565B"/>
    <w:rsid w:val="00981BBF"/>
    <w:rsid w:val="00985C6B"/>
    <w:rsid w:val="00985FF3"/>
    <w:rsid w:val="00991B52"/>
    <w:rsid w:val="009A4E5B"/>
    <w:rsid w:val="009C63B2"/>
    <w:rsid w:val="009C67D9"/>
    <w:rsid w:val="009D0BF8"/>
    <w:rsid w:val="009D0DFA"/>
    <w:rsid w:val="009D3B8C"/>
    <w:rsid w:val="009E0634"/>
    <w:rsid w:val="009E5BAF"/>
    <w:rsid w:val="00A1680D"/>
    <w:rsid w:val="00A2262F"/>
    <w:rsid w:val="00A34F74"/>
    <w:rsid w:val="00A37CBE"/>
    <w:rsid w:val="00A52145"/>
    <w:rsid w:val="00A96B2D"/>
    <w:rsid w:val="00AA0DA0"/>
    <w:rsid w:val="00AB1F6A"/>
    <w:rsid w:val="00AC2185"/>
    <w:rsid w:val="00AC3CA5"/>
    <w:rsid w:val="00AD1341"/>
    <w:rsid w:val="00AD533A"/>
    <w:rsid w:val="00AE29B9"/>
    <w:rsid w:val="00AF0684"/>
    <w:rsid w:val="00B05848"/>
    <w:rsid w:val="00B07C9A"/>
    <w:rsid w:val="00B10277"/>
    <w:rsid w:val="00B13883"/>
    <w:rsid w:val="00B23865"/>
    <w:rsid w:val="00B2491C"/>
    <w:rsid w:val="00B255CD"/>
    <w:rsid w:val="00B32701"/>
    <w:rsid w:val="00B33640"/>
    <w:rsid w:val="00B725B6"/>
    <w:rsid w:val="00BA7F29"/>
    <w:rsid w:val="00BB3421"/>
    <w:rsid w:val="00BC0CFC"/>
    <w:rsid w:val="00BC2FD6"/>
    <w:rsid w:val="00BD32CB"/>
    <w:rsid w:val="00BD6D93"/>
    <w:rsid w:val="00BF5CAE"/>
    <w:rsid w:val="00C044A6"/>
    <w:rsid w:val="00C17256"/>
    <w:rsid w:val="00C20982"/>
    <w:rsid w:val="00C22CF0"/>
    <w:rsid w:val="00C26928"/>
    <w:rsid w:val="00C439FA"/>
    <w:rsid w:val="00C564E9"/>
    <w:rsid w:val="00C6587E"/>
    <w:rsid w:val="00C65A9E"/>
    <w:rsid w:val="00C822FF"/>
    <w:rsid w:val="00C96BBB"/>
    <w:rsid w:val="00CA7792"/>
    <w:rsid w:val="00CB09BE"/>
    <w:rsid w:val="00CC232B"/>
    <w:rsid w:val="00CD51E2"/>
    <w:rsid w:val="00CF792B"/>
    <w:rsid w:val="00D00F58"/>
    <w:rsid w:val="00D325B8"/>
    <w:rsid w:val="00D32621"/>
    <w:rsid w:val="00D34329"/>
    <w:rsid w:val="00D367A2"/>
    <w:rsid w:val="00D5391F"/>
    <w:rsid w:val="00D772C9"/>
    <w:rsid w:val="00D94D63"/>
    <w:rsid w:val="00DA13BF"/>
    <w:rsid w:val="00DB1710"/>
    <w:rsid w:val="00DB5786"/>
    <w:rsid w:val="00DB7166"/>
    <w:rsid w:val="00DC0F8E"/>
    <w:rsid w:val="00DD044A"/>
    <w:rsid w:val="00DE03CE"/>
    <w:rsid w:val="00DE68B6"/>
    <w:rsid w:val="00DF3AC0"/>
    <w:rsid w:val="00E032FB"/>
    <w:rsid w:val="00E108A8"/>
    <w:rsid w:val="00E12295"/>
    <w:rsid w:val="00E33BB7"/>
    <w:rsid w:val="00E8152A"/>
    <w:rsid w:val="00E86508"/>
    <w:rsid w:val="00EA2D4E"/>
    <w:rsid w:val="00EA48B2"/>
    <w:rsid w:val="00EB3E7E"/>
    <w:rsid w:val="00EB7CA1"/>
    <w:rsid w:val="00EC33F9"/>
    <w:rsid w:val="00EC3F22"/>
    <w:rsid w:val="00EC3FAE"/>
    <w:rsid w:val="00EC3FF3"/>
    <w:rsid w:val="00EC5ACD"/>
    <w:rsid w:val="00ED200F"/>
    <w:rsid w:val="00ED6BD2"/>
    <w:rsid w:val="00EE7C66"/>
    <w:rsid w:val="00EF1FD5"/>
    <w:rsid w:val="00F01E0B"/>
    <w:rsid w:val="00F12DF4"/>
    <w:rsid w:val="00F14BA0"/>
    <w:rsid w:val="00F2397F"/>
    <w:rsid w:val="00F26222"/>
    <w:rsid w:val="00F30B4A"/>
    <w:rsid w:val="00F32F99"/>
    <w:rsid w:val="00F737C9"/>
    <w:rsid w:val="00F84AB1"/>
    <w:rsid w:val="00F85BC5"/>
    <w:rsid w:val="00FD6836"/>
    <w:rsid w:val="00FD73CA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F5BF"/>
  <w15:docId w15:val="{0F630FCA-A6D2-47A9-B579-5FBA4E59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412EE5"/>
    <w:pPr>
      <w:numPr>
        <w:numId w:val="25"/>
      </w:numPr>
      <w:autoSpaceDE w:val="0"/>
      <w:autoSpaceDN w:val="0"/>
      <w:adjustRightInd w:val="0"/>
      <w:spacing w:after="0" w:line="240" w:lineRule="auto"/>
      <w:ind w:left="284" w:hanging="284"/>
      <w:jc w:val="both"/>
      <w:outlineLvl w:val="1"/>
    </w:pPr>
    <w:rPr>
      <w:rFonts w:ascii="Tahoma" w:eastAsia="Times New Roman" w:hAnsi="Tahoma" w:cs="Tahoma"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2"/>
    <w:pPr>
      <w:ind w:left="720"/>
      <w:contextualSpacing/>
    </w:pPr>
  </w:style>
  <w:style w:type="paragraph" w:customStyle="1" w:styleId="ox-fc61e518c5-msonormal">
    <w:name w:val="ox-fc61e518c5-msonormal"/>
    <w:basedOn w:val="Normalny"/>
    <w:rsid w:val="00F14BA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044A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76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22D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2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33E"/>
    <w:rPr>
      <w:rFonts w:ascii="Tahoma" w:eastAsiaTheme="minorEastAsia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974DBE"/>
  </w:style>
  <w:style w:type="character" w:customStyle="1" w:styleId="Nagwek2Znak">
    <w:name w:val="Nagłówek 2 Znak"/>
    <w:basedOn w:val="Domylnaczcionkaakapitu"/>
    <w:link w:val="Nagwek2"/>
    <w:rsid w:val="00412EE5"/>
    <w:rPr>
      <w:rFonts w:ascii="Tahoma" w:eastAsia="Times New Roman" w:hAnsi="Tahoma" w:cs="Tahoma"/>
      <w:bCs/>
      <w:iCs/>
      <w:sz w:val="20"/>
      <w:szCs w:val="20"/>
    </w:rPr>
  </w:style>
  <w:style w:type="paragraph" w:customStyle="1" w:styleId="Default">
    <w:name w:val="Default"/>
    <w:rsid w:val="00A37C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71AE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71AE0"/>
    <w:rPr>
      <w:rFonts w:ascii="Calibri" w:eastAsiaTheme="minorHAnsi" w:hAnsi="Calibri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1300F0"/>
    <w:pP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300F0"/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0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0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0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0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0F0"/>
    <w:rPr>
      <w:b/>
      <w:bCs/>
      <w:sz w:val="20"/>
      <w:szCs w:val="20"/>
    </w:rPr>
  </w:style>
  <w:style w:type="paragraph" w:customStyle="1" w:styleId="Standard">
    <w:name w:val="Standard"/>
    <w:rsid w:val="00664A5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1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CF0E2-DC5E-4198-A26C-4BA8D5D4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2069</Words>
  <Characters>12417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Krakowski</dc:creator>
  <cp:lastModifiedBy>Piotr Krakowski</cp:lastModifiedBy>
  <cp:revision>53</cp:revision>
  <cp:lastPrinted>2020-07-09T08:37:00Z</cp:lastPrinted>
  <dcterms:created xsi:type="dcterms:W3CDTF">2017-07-27T12:50:00Z</dcterms:created>
  <dcterms:modified xsi:type="dcterms:W3CDTF">2020-09-01T08:18:00Z</dcterms:modified>
</cp:coreProperties>
</file>